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color w:val="7F7F7F" w:themeColor="text1" w:themeTint="80"/>
          <w:sz w:val="32"/>
          <w:szCs w:val="32"/>
        </w:rPr>
        <w:id w:val="146543040"/>
        <w:docPartObj>
          <w:docPartGallery w:val="Cover Pages"/>
          <w:docPartUnique/>
        </w:docPartObj>
      </w:sdtPr>
      <w:sdtEndPr>
        <w:rPr>
          <w:rFonts w:asciiTheme="majorHAnsi" w:eastAsiaTheme="majorEastAsia" w:hAnsiTheme="majorHAnsi" w:cstheme="majorBidi"/>
          <w:b/>
          <w:bCs/>
          <w:color w:val="365F91" w:themeColor="accent1" w:themeShade="BF"/>
          <w:sz w:val="48"/>
          <w:szCs w:val="48"/>
        </w:rPr>
      </w:sdtEndPr>
      <w:sdtContent>
        <w:p w:rsidR="00780308" w:rsidRDefault="005F39BA">
          <w:pPr>
            <w:jc w:val="right"/>
            <w:rPr>
              <w:color w:val="7F7F7F" w:themeColor="text1" w:themeTint="80"/>
              <w:sz w:val="32"/>
              <w:szCs w:val="32"/>
            </w:rPr>
          </w:pPr>
          <w:r>
            <w:rPr>
              <w:noProof/>
              <w:color w:val="7F7F7F" w:themeColor="text1" w:themeTint="80"/>
              <w:sz w:val="32"/>
              <w:szCs w:val="32"/>
              <w:lang w:eastAsia="fr-FR"/>
            </w:rPr>
            <w:drawing>
              <wp:anchor distT="0" distB="0" distL="114300" distR="114300" simplePos="0" relativeHeight="251666432" behindDoc="0" locked="0" layoutInCell="1" allowOverlap="1">
                <wp:simplePos x="0" y="0"/>
                <wp:positionH relativeFrom="page">
                  <wp:posOffset>560070</wp:posOffset>
                </wp:positionH>
                <wp:positionV relativeFrom="page">
                  <wp:posOffset>563245</wp:posOffset>
                </wp:positionV>
                <wp:extent cx="1685290" cy="950595"/>
                <wp:effectExtent l="19050" t="0" r="0" b="0"/>
                <wp:wrapNone/>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685290" cy="950595"/>
                        </a:xfrm>
                        <a:prstGeom prst="rect">
                          <a:avLst/>
                        </a:prstGeom>
                        <a:noFill/>
                        <a:ln w="9525">
                          <a:noFill/>
                          <a:miter lim="800000"/>
                          <a:headEnd/>
                          <a:tailEnd/>
                        </a:ln>
                      </pic:spPr>
                    </pic:pic>
                  </a:graphicData>
                </a:graphic>
              </wp:anchor>
            </w:drawing>
          </w:r>
          <w:sdt>
            <w:sdtPr>
              <w:rPr>
                <w:color w:val="7F7F7F" w:themeColor="text1" w:themeTint="80"/>
                <w:sz w:val="32"/>
                <w:szCs w:val="32"/>
              </w:rPr>
              <w:alias w:val="Date"/>
              <w:id w:val="19000712"/>
              <w:dataBinding w:prefixMappings="xmlns:ns0='http://schemas.microsoft.com/office/2006/coverPageProps'" w:xpath="/ns0:CoverPageProperties[1]/ns0:PublishDate[1]" w:storeItemID="{55AF091B-3C7A-41E3-B477-F2FDAA23CFDA}"/>
              <w:date>
                <w:dateFormat w:val="dd/MM/yyyy"/>
                <w:lid w:val="fr-FR"/>
                <w:storeMappedDataAs w:val="dateTime"/>
                <w:calendar w:val="gregorian"/>
              </w:date>
            </w:sdtPr>
            <w:sdtContent>
              <w:r w:rsidR="00C9356D">
                <w:rPr>
                  <w:color w:val="7F7F7F" w:themeColor="text1" w:themeTint="80"/>
                  <w:sz w:val="32"/>
                  <w:szCs w:val="32"/>
                </w:rPr>
                <w:t xml:space="preserve"> </w:t>
              </w:r>
            </w:sdtContent>
          </w:sdt>
        </w:p>
        <w:tbl>
          <w:tblPr>
            <w:tblpPr w:leftFromText="187" w:rightFromText="187" w:horzAnchor="margin" w:tblpXSpec="center" w:tblpYSpec="bottom"/>
            <w:tblOverlap w:val="never"/>
            <w:tblW w:w="0" w:type="auto"/>
            <w:tblLook w:val="04A0"/>
          </w:tblPr>
          <w:tblGrid>
            <w:gridCol w:w="9576"/>
          </w:tblGrid>
          <w:tr w:rsidR="00780308">
            <w:tc>
              <w:tcPr>
                <w:tcW w:w="9576" w:type="dxa"/>
              </w:tcPr>
              <w:p w:rsidR="00780308" w:rsidRDefault="00780308" w:rsidP="006E71A4">
                <w:pPr>
                  <w:pStyle w:val="Sansinterligne"/>
                  <w:jc w:val="center"/>
                  <w:rPr>
                    <w:color w:val="7F7F7F" w:themeColor="text1" w:themeTint="80"/>
                    <w:sz w:val="32"/>
                    <w:szCs w:val="32"/>
                  </w:rPr>
                </w:pPr>
              </w:p>
            </w:tc>
          </w:tr>
        </w:tbl>
        <w:p w:rsidR="00780308" w:rsidRDefault="00780308">
          <w:pPr>
            <w:jc w:val="right"/>
            <w:rPr>
              <w:color w:val="7F7F7F" w:themeColor="text1" w:themeTint="80"/>
              <w:sz w:val="32"/>
              <w:szCs w:val="32"/>
            </w:rPr>
          </w:pPr>
        </w:p>
        <w:p w:rsidR="00780308" w:rsidRDefault="00064440">
          <w:pPr>
            <w:rPr>
              <w:rFonts w:asciiTheme="majorHAnsi" w:eastAsiaTheme="majorEastAsia" w:hAnsiTheme="majorHAnsi" w:cstheme="majorBidi"/>
              <w:b/>
              <w:bCs/>
              <w:color w:val="365F91" w:themeColor="accent1" w:themeShade="BF"/>
              <w:sz w:val="48"/>
              <w:szCs w:val="48"/>
            </w:rPr>
          </w:pPr>
          <w:r w:rsidRPr="00064440">
            <w:rPr>
              <w:noProof/>
              <w:color w:val="7F7F7F" w:themeColor="text1" w:themeTint="80"/>
              <w:sz w:val="32"/>
              <w:szCs w:val="32"/>
            </w:rPr>
            <w:pict>
              <v:shapetype id="_x0000_t202" coordsize="21600,21600" o:spt="202" path="m,l,21600r21600,l21600,xe">
                <v:stroke joinstyle="miter"/>
                <v:path gradientshapeok="t" o:connecttype="rect"/>
              </v:shapetype>
              <v:shape id="_x0000_s1102" type="#_x0000_t202" style="position:absolute;margin-left:64.9pt;margin-top:683.75pt;width:390.55pt;height:45.95pt;z-index:251664384;mso-width-relative:margin;mso-height-relative:margin" stroked="f">
                <v:textbox style="mso-next-textbox:#_x0000_s1102">
                  <w:txbxContent>
                    <w:p w:rsidR="00432EBD" w:rsidRDefault="00432EBD" w:rsidP="00C9356D">
                      <w:pPr>
                        <w:jc w:val="center"/>
                      </w:pPr>
                      <w:r w:rsidRPr="00C9356D">
                        <w:rPr>
                          <w:b/>
                          <w:color w:val="FF0000"/>
                        </w:rPr>
                        <w:t>P.L.C.D. S.A</w:t>
                      </w:r>
                      <w:r w:rsidRPr="00C9356D">
                        <w:t xml:space="preserve">.- 86, rue Jean Burger - 57070 Saint-Julien lès Metz – France </w:t>
                      </w:r>
                      <w:r>
                        <w:br/>
                      </w:r>
                      <w:r w:rsidRPr="00C9356D">
                        <w:t>T</w:t>
                      </w:r>
                      <w:r>
                        <w:t>é</w:t>
                      </w:r>
                      <w:r w:rsidRPr="00C9356D">
                        <w:t xml:space="preserve">l. </w:t>
                      </w:r>
                      <w:r w:rsidRPr="00C9356D">
                        <w:rPr>
                          <w:b/>
                          <w:color w:val="FF0000"/>
                        </w:rPr>
                        <w:t>+33 3.87.75.69.53</w:t>
                      </w:r>
                      <w:r w:rsidRPr="00C9356D">
                        <w:t xml:space="preserve">- Fax </w:t>
                      </w:r>
                      <w:r w:rsidRPr="00C9356D">
                        <w:rPr>
                          <w:b/>
                          <w:color w:val="FF0000"/>
                        </w:rPr>
                        <w:t>+33 3.87.37.39.00</w:t>
                      </w:r>
                      <w:r w:rsidRPr="00C9356D">
                        <w:t xml:space="preserve"> </w:t>
                      </w:r>
                      <w:r>
                        <w:br/>
                      </w:r>
                      <w:r w:rsidRPr="00C9356D">
                        <w:t>Copyright © 2012 – PLCD Tous droits réservés</w:t>
                      </w:r>
                    </w:p>
                  </w:txbxContent>
                </v:textbox>
              </v:shape>
            </w:pict>
          </w:r>
          <w:r w:rsidR="006626B7" w:rsidRPr="006626B7">
            <w:rPr>
              <w:rFonts w:asciiTheme="majorHAnsi" w:eastAsiaTheme="majorEastAsia" w:hAnsiTheme="majorHAnsi" w:cstheme="majorBidi"/>
              <w:b/>
              <w:bCs/>
              <w:noProof/>
              <w:color w:val="365F91" w:themeColor="accent1" w:themeShade="BF"/>
              <w:sz w:val="48"/>
              <w:szCs w:val="48"/>
              <w:lang w:eastAsia="fr-FR"/>
            </w:rPr>
            <w:drawing>
              <wp:anchor distT="0" distB="0" distL="114300" distR="114300" simplePos="0" relativeHeight="251668480" behindDoc="0" locked="0" layoutInCell="1" allowOverlap="1">
                <wp:simplePos x="0" y="0"/>
                <wp:positionH relativeFrom="page">
                  <wp:posOffset>376859</wp:posOffset>
                </wp:positionH>
                <wp:positionV relativeFrom="page">
                  <wp:posOffset>5693134</wp:posOffset>
                </wp:positionV>
                <wp:extent cx="6800629" cy="4198289"/>
                <wp:effectExtent l="19050" t="0" r="2761" b="0"/>
                <wp:wrapNone/>
                <wp:docPr id="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cstate="print">
                          <a:lum bright="31000" contrast="-52000"/>
                        </a:blip>
                        <a:stretch>
                          <a:fillRect/>
                        </a:stretch>
                      </pic:blipFill>
                      <pic:spPr bwMode="auto">
                        <a:xfrm>
                          <a:off x="0" y="0"/>
                          <a:ext cx="6803323" cy="4201521"/>
                        </a:xfrm>
                        <a:prstGeom prst="rect">
                          <a:avLst/>
                        </a:prstGeom>
                        <a:noFill/>
                      </pic:spPr>
                    </pic:pic>
                  </a:graphicData>
                </a:graphic>
              </wp:anchor>
            </w:drawing>
          </w:r>
          <w:r w:rsidRPr="00064440">
            <w:rPr>
              <w:noProof/>
              <w:color w:val="7F7F7F" w:themeColor="text1" w:themeTint="80"/>
              <w:sz w:val="32"/>
              <w:szCs w:val="32"/>
              <w:lang w:eastAsia="fr-FR"/>
            </w:rPr>
            <w:pict>
              <v:group id="_x0000_s1106" style="position:absolute;margin-left:0;margin-top:0;width:595.35pt;height:841.95pt;z-index:-251651072;mso-width-percent:1000;mso-height-percent:1000;mso-position-horizontal:center;mso-position-horizontal-relative:page;mso-position-vertical:center;mso-position-vertical-relative:page;mso-width-percent:1000;mso-height-percent:1000" coordsize="12240,15840" o:allowincell="f">
                <v:rect id="_x0000_s1107" style="position:absolute;width:12240;height:15840;mso-width-percent:1000;mso-height-percent:1000;mso-position-horizontal:center;mso-position-horizontal-relative:page;mso-position-vertical:top;mso-position-vertical-relative:page;mso-width-percent:1000;mso-height-percent:1000" fillcolor="#c0504d [3205]" stroked="f" strokeweight="0">
                  <v:fill color2="#923633 [2373]" focusposition=".5,.5" focussize="" focus="100%" type="gradientRadial"/>
                  <v:shadow on="t" type="perspective" color="#622423 [1605]" offset="1pt" offset2="-3pt"/>
                </v:rect>
                <v:rect id="_x0000_s1108" style="position:absolute;left:612;top:638;width:11016;height:14564;mso-width-percent:900;mso-height-percent:920;mso-position-horizontal:center;mso-position-horizontal-relative:page;mso-position-vertical:center;mso-position-vertical-relative:page;mso-width-percent:900;mso-height-percent:920" fillcolor="white [3212]" stroked="f"/>
                <w10:wrap anchorx="page" anchory="page"/>
              </v:group>
            </w:pict>
          </w:r>
          <w:r w:rsidRPr="00064440">
            <w:rPr>
              <w:noProof/>
              <w:color w:val="C4BC96" w:themeColor="background2" w:themeShade="BF"/>
              <w:sz w:val="32"/>
              <w:szCs w:val="32"/>
            </w:rPr>
            <w:pict>
              <v:rect id="_x0000_s1100" style="position:absolute;margin-left:0;margin-top:0;width:535.8pt;height:73.95pt;z-index:251661312;mso-width-percent:900;mso-position-horizontal:center;mso-position-horizontal-relative:page;mso-position-vertical:center;mso-position-vertical-relative:page;mso-width-percent:900" o:allowincell="f" fillcolor="#a5a5a5 [2092]" stroked="f">
                <v:fill opacity="58982f"/>
                <v:textbox style="mso-next-textbox:#_x0000_s1100;mso-fit-shape-to-text:t" inset="18pt,0,18pt,0">
                  <w:txbxContent>
                    <w:tbl>
                      <w:tblPr>
                        <w:tblW w:w="5000" w:type="pct"/>
                        <w:tblCellMar>
                          <w:left w:w="360" w:type="dxa"/>
                          <w:right w:w="360" w:type="dxa"/>
                        </w:tblCellMar>
                        <w:tblLook w:val="04A0"/>
                      </w:tblPr>
                      <w:tblGrid>
                        <w:gridCol w:w="2264"/>
                        <w:gridCol w:w="8457"/>
                      </w:tblGrid>
                      <w:tr w:rsidR="00432EBD">
                        <w:trPr>
                          <w:trHeight w:val="1080"/>
                        </w:trPr>
                        <w:sdt>
                          <w:sdtPr>
                            <w:rPr>
                              <w:smallCaps/>
                              <w:sz w:val="32"/>
                              <w:szCs w:val="32"/>
                            </w:rPr>
                            <w:alias w:val="Société"/>
                            <w:id w:val="146543894"/>
                            <w:dataBinding w:prefixMappings="xmlns:ns0='http://schemas.openxmlformats.org/officeDocument/2006/extended-properties'" w:xpath="/ns0:Properties[1]/ns0:Company[1]" w:storeItemID="{6668398D-A668-4E3E-A5EB-62B293D839F1}"/>
                            <w:text/>
                          </w:sdtPr>
                          <w:sdtContent>
                            <w:tc>
                              <w:tcPr>
                                <w:tcW w:w="1000" w:type="pct"/>
                                <w:shd w:val="clear" w:color="auto" w:fill="000000" w:themeFill="text1"/>
                                <w:vAlign w:val="center"/>
                              </w:tcPr>
                              <w:p w:rsidR="00432EBD" w:rsidRDefault="00432EBD" w:rsidP="006E71A4">
                                <w:pPr>
                                  <w:pStyle w:val="Sansinterligne"/>
                                  <w:rPr>
                                    <w:smallCaps/>
                                    <w:sz w:val="40"/>
                                    <w:szCs w:val="40"/>
                                  </w:rPr>
                                </w:pPr>
                                <w:r w:rsidRPr="006E71A4">
                                  <w:rPr>
                                    <w:smallCaps/>
                                    <w:sz w:val="32"/>
                                    <w:szCs w:val="32"/>
                                  </w:rPr>
                                  <w:t>Notice d’utilisation</w:t>
                                </w:r>
                              </w:p>
                            </w:tc>
                          </w:sdtContent>
                        </w:sdt>
                        <w:sdt>
                          <w:sdtPr>
                            <w:rPr>
                              <w:smallCaps/>
                              <w:color w:val="FFFFFF" w:themeColor="background1"/>
                              <w:sz w:val="48"/>
                              <w:szCs w:val="48"/>
                            </w:rPr>
                            <w:alias w:val="Titre"/>
                            <w:id w:val="146543895"/>
                            <w:dataBinding w:prefixMappings="xmlns:ns0='http://schemas.openxmlformats.org/package/2006/metadata/core-properties' xmlns:ns1='http://purl.org/dc/elements/1.1/'" w:xpath="/ns0:coreProperties[1]/ns1:title[1]" w:storeItemID="{6C3C8BC8-F283-45AE-878A-BAB7291924A1}"/>
                            <w:text/>
                          </w:sdtPr>
                          <w:sdtContent>
                            <w:tc>
                              <w:tcPr>
                                <w:tcW w:w="4000" w:type="pct"/>
                                <w:shd w:val="clear" w:color="auto" w:fill="auto"/>
                                <w:vAlign w:val="center"/>
                              </w:tcPr>
                              <w:p w:rsidR="00432EBD" w:rsidRDefault="00432EBD" w:rsidP="00F32502">
                                <w:pPr>
                                  <w:pStyle w:val="Sansinterligne"/>
                                  <w:rPr>
                                    <w:smallCaps/>
                                    <w:color w:val="FFFFFF" w:themeColor="background1"/>
                                    <w:sz w:val="48"/>
                                    <w:szCs w:val="48"/>
                                  </w:rPr>
                                </w:pPr>
                                <w:r>
                                  <w:rPr>
                                    <w:smallCaps/>
                                    <w:color w:val="FFFFFF" w:themeColor="background1"/>
                                    <w:sz w:val="48"/>
                                    <w:szCs w:val="48"/>
                                  </w:rPr>
                                  <w:t>Logiciel Pont Bascule - LPB</w:t>
                                </w:r>
                                <w:r w:rsidR="00E003DD">
                                  <w:rPr>
                                    <w:smallCaps/>
                                    <w:color w:val="FFFFFF" w:themeColor="background1"/>
                                    <w:sz w:val="48"/>
                                    <w:szCs w:val="48"/>
                                  </w:rPr>
                                  <w:t xml:space="preserve"> Borne</w:t>
                                </w:r>
                              </w:p>
                            </w:tc>
                          </w:sdtContent>
                        </w:sdt>
                      </w:tr>
                    </w:tbl>
                    <w:p w:rsidR="00432EBD" w:rsidRDefault="00432EBD">
                      <w:pPr>
                        <w:pStyle w:val="Sansinterligne"/>
                        <w:spacing w:line="14" w:lineRule="exact"/>
                      </w:pPr>
                    </w:p>
                  </w:txbxContent>
                </v:textbox>
                <w10:wrap anchorx="page" anchory="page"/>
              </v:rect>
            </w:pict>
          </w:r>
          <w:r w:rsidR="00780308">
            <w:rPr>
              <w:rFonts w:asciiTheme="majorHAnsi" w:eastAsiaTheme="majorEastAsia" w:hAnsiTheme="majorHAnsi" w:cstheme="majorBidi"/>
              <w:b/>
              <w:bCs/>
              <w:color w:val="365F91" w:themeColor="accent1" w:themeShade="BF"/>
              <w:sz w:val="48"/>
              <w:szCs w:val="48"/>
            </w:rPr>
            <w:br w:type="page"/>
          </w:r>
        </w:p>
      </w:sdtContent>
    </w:sdt>
    <w:sdt>
      <w:sdtPr>
        <w:rPr>
          <w:rFonts w:ascii="Tw Cen MT" w:eastAsiaTheme="minorHAnsi" w:hAnsi="Tw Cen MT" w:cstheme="minorBidi"/>
          <w:b w:val="0"/>
          <w:bCs w:val="0"/>
          <w:color w:val="auto"/>
          <w:sz w:val="20"/>
          <w:szCs w:val="22"/>
        </w:rPr>
        <w:id w:val="146543890"/>
        <w:docPartObj>
          <w:docPartGallery w:val="Table of Contents"/>
          <w:docPartUnique/>
        </w:docPartObj>
      </w:sdtPr>
      <w:sdtContent>
        <w:p w:rsidR="0096059D" w:rsidRDefault="0096059D">
          <w:pPr>
            <w:pStyle w:val="En-ttedetabledesmatires"/>
          </w:pPr>
        </w:p>
        <w:p w:rsidR="0096059D" w:rsidRDefault="0096059D">
          <w:pPr>
            <w:pStyle w:val="En-ttedetabledesmatires"/>
          </w:pPr>
        </w:p>
        <w:p w:rsidR="0096059D" w:rsidRDefault="0096059D">
          <w:pPr>
            <w:pStyle w:val="En-ttedetabledesmatires"/>
          </w:pPr>
        </w:p>
        <w:p w:rsidR="0096059D" w:rsidRDefault="0096059D">
          <w:pPr>
            <w:pStyle w:val="En-ttedetabledesmatires"/>
          </w:pPr>
        </w:p>
        <w:p w:rsidR="0048191E" w:rsidRDefault="005F39BA" w:rsidP="00E00A31">
          <w:pPr>
            <w:pStyle w:val="En-ttedetabledesmatires"/>
            <w:rPr>
              <w:noProof/>
            </w:rPr>
          </w:pPr>
          <w:bookmarkStart w:id="0" w:name="_Toc349120195"/>
          <w:bookmarkStart w:id="1" w:name="_Toc474219036"/>
          <w:r w:rsidRPr="0096059D">
            <w:rPr>
              <w:rStyle w:val="Titre1Car"/>
            </w:rPr>
            <w:t>Sommaire</w:t>
          </w:r>
          <w:bookmarkEnd w:id="0"/>
          <w:bookmarkEnd w:id="1"/>
          <w:r w:rsidR="00064440" w:rsidRPr="00064440">
            <w:fldChar w:fldCharType="begin"/>
          </w:r>
          <w:r>
            <w:instrText xml:space="preserve"> TOC \o "1-3" \h \z \u </w:instrText>
          </w:r>
          <w:r w:rsidR="00064440" w:rsidRPr="00064440">
            <w:fldChar w:fldCharType="separate"/>
          </w:r>
        </w:p>
        <w:p w:rsidR="0048191E" w:rsidRDefault="0048191E">
          <w:pPr>
            <w:pStyle w:val="TM1"/>
            <w:tabs>
              <w:tab w:val="right" w:leader="dot" w:pos="10456"/>
            </w:tabs>
            <w:rPr>
              <w:rFonts w:asciiTheme="minorHAnsi" w:eastAsiaTheme="minorEastAsia" w:hAnsiTheme="minorHAnsi"/>
              <w:noProof/>
              <w:sz w:val="22"/>
              <w:lang w:eastAsia="fr-FR"/>
            </w:rPr>
          </w:pPr>
          <w:hyperlink w:anchor="_Toc474219036" w:history="1">
            <w:r w:rsidRPr="00A11D23">
              <w:rPr>
                <w:rStyle w:val="Lienhypertexte"/>
                <w:noProof/>
              </w:rPr>
              <w:t>Sommaire</w:t>
            </w:r>
            <w:r>
              <w:rPr>
                <w:noProof/>
                <w:webHidden/>
              </w:rPr>
              <w:tab/>
            </w:r>
            <w:r>
              <w:rPr>
                <w:noProof/>
                <w:webHidden/>
              </w:rPr>
              <w:fldChar w:fldCharType="begin"/>
            </w:r>
            <w:r>
              <w:rPr>
                <w:noProof/>
                <w:webHidden/>
              </w:rPr>
              <w:instrText xml:space="preserve"> PAGEREF _Toc474219036 \h </w:instrText>
            </w:r>
            <w:r>
              <w:rPr>
                <w:noProof/>
                <w:webHidden/>
              </w:rPr>
            </w:r>
            <w:r>
              <w:rPr>
                <w:noProof/>
                <w:webHidden/>
              </w:rPr>
              <w:fldChar w:fldCharType="separate"/>
            </w:r>
            <w:r>
              <w:rPr>
                <w:noProof/>
                <w:webHidden/>
              </w:rPr>
              <w:t>2</w:t>
            </w:r>
            <w:r>
              <w:rPr>
                <w:noProof/>
                <w:webHidden/>
              </w:rPr>
              <w:fldChar w:fldCharType="end"/>
            </w:r>
          </w:hyperlink>
        </w:p>
        <w:p w:rsidR="0048191E" w:rsidRDefault="0048191E">
          <w:pPr>
            <w:pStyle w:val="TM1"/>
            <w:tabs>
              <w:tab w:val="right" w:leader="dot" w:pos="10456"/>
            </w:tabs>
            <w:rPr>
              <w:rFonts w:asciiTheme="minorHAnsi" w:eastAsiaTheme="minorEastAsia" w:hAnsiTheme="minorHAnsi"/>
              <w:noProof/>
              <w:sz w:val="22"/>
              <w:lang w:eastAsia="fr-FR"/>
            </w:rPr>
          </w:pPr>
          <w:hyperlink w:anchor="_Toc474219037" w:history="1">
            <w:r w:rsidRPr="00A11D23">
              <w:rPr>
                <w:rStyle w:val="Lienhypertexte"/>
                <w:noProof/>
              </w:rPr>
              <w:t>Installation Et première exécution</w:t>
            </w:r>
            <w:r>
              <w:rPr>
                <w:noProof/>
                <w:webHidden/>
              </w:rPr>
              <w:tab/>
            </w:r>
            <w:r>
              <w:rPr>
                <w:noProof/>
                <w:webHidden/>
              </w:rPr>
              <w:fldChar w:fldCharType="begin"/>
            </w:r>
            <w:r>
              <w:rPr>
                <w:noProof/>
                <w:webHidden/>
              </w:rPr>
              <w:instrText xml:space="preserve"> PAGEREF _Toc474219037 \h </w:instrText>
            </w:r>
            <w:r>
              <w:rPr>
                <w:noProof/>
                <w:webHidden/>
              </w:rPr>
            </w:r>
            <w:r>
              <w:rPr>
                <w:noProof/>
                <w:webHidden/>
              </w:rPr>
              <w:fldChar w:fldCharType="separate"/>
            </w:r>
            <w:r>
              <w:rPr>
                <w:noProof/>
                <w:webHidden/>
              </w:rPr>
              <w:t>3</w:t>
            </w:r>
            <w:r>
              <w:rPr>
                <w:noProof/>
                <w:webHidden/>
              </w:rPr>
              <w:fldChar w:fldCharType="end"/>
            </w:r>
          </w:hyperlink>
        </w:p>
        <w:p w:rsidR="0048191E" w:rsidRDefault="0048191E">
          <w:pPr>
            <w:pStyle w:val="TM1"/>
            <w:tabs>
              <w:tab w:val="right" w:leader="dot" w:pos="10456"/>
            </w:tabs>
            <w:rPr>
              <w:rFonts w:asciiTheme="minorHAnsi" w:eastAsiaTheme="minorEastAsia" w:hAnsiTheme="minorHAnsi"/>
              <w:noProof/>
              <w:sz w:val="22"/>
              <w:lang w:eastAsia="fr-FR"/>
            </w:rPr>
          </w:pPr>
          <w:hyperlink w:anchor="_Toc474219038" w:history="1">
            <w:r w:rsidRPr="00A11D23">
              <w:rPr>
                <w:rStyle w:val="Lienhypertexte"/>
                <w:noProof/>
              </w:rPr>
              <w:t>Gestion des badges</w:t>
            </w:r>
            <w:r>
              <w:rPr>
                <w:noProof/>
                <w:webHidden/>
              </w:rPr>
              <w:tab/>
            </w:r>
            <w:r>
              <w:rPr>
                <w:noProof/>
                <w:webHidden/>
              </w:rPr>
              <w:fldChar w:fldCharType="begin"/>
            </w:r>
            <w:r>
              <w:rPr>
                <w:noProof/>
                <w:webHidden/>
              </w:rPr>
              <w:instrText xml:space="preserve"> PAGEREF _Toc474219038 \h </w:instrText>
            </w:r>
            <w:r>
              <w:rPr>
                <w:noProof/>
                <w:webHidden/>
              </w:rPr>
            </w:r>
            <w:r>
              <w:rPr>
                <w:noProof/>
                <w:webHidden/>
              </w:rPr>
              <w:fldChar w:fldCharType="separate"/>
            </w:r>
            <w:r>
              <w:rPr>
                <w:noProof/>
                <w:webHidden/>
              </w:rPr>
              <w:t>6</w:t>
            </w:r>
            <w:r>
              <w:rPr>
                <w:noProof/>
                <w:webHidden/>
              </w:rPr>
              <w:fldChar w:fldCharType="end"/>
            </w:r>
          </w:hyperlink>
        </w:p>
        <w:p w:rsidR="0048191E" w:rsidRDefault="0048191E">
          <w:pPr>
            <w:pStyle w:val="TM1"/>
            <w:tabs>
              <w:tab w:val="right" w:leader="dot" w:pos="10456"/>
            </w:tabs>
            <w:rPr>
              <w:rFonts w:asciiTheme="minorHAnsi" w:eastAsiaTheme="minorEastAsia" w:hAnsiTheme="minorHAnsi"/>
              <w:noProof/>
              <w:sz w:val="22"/>
              <w:lang w:eastAsia="fr-FR"/>
            </w:rPr>
          </w:pPr>
          <w:hyperlink w:anchor="_Toc474219039" w:history="1">
            <w:r w:rsidRPr="00A11D23">
              <w:rPr>
                <w:rStyle w:val="Lienhypertexte"/>
                <w:noProof/>
              </w:rPr>
              <w:t>Déroulement d'une pesée</w:t>
            </w:r>
            <w:r>
              <w:rPr>
                <w:noProof/>
                <w:webHidden/>
              </w:rPr>
              <w:tab/>
            </w:r>
            <w:r>
              <w:rPr>
                <w:noProof/>
                <w:webHidden/>
              </w:rPr>
              <w:fldChar w:fldCharType="begin"/>
            </w:r>
            <w:r>
              <w:rPr>
                <w:noProof/>
                <w:webHidden/>
              </w:rPr>
              <w:instrText xml:space="preserve"> PAGEREF _Toc474219039 \h </w:instrText>
            </w:r>
            <w:r>
              <w:rPr>
                <w:noProof/>
                <w:webHidden/>
              </w:rPr>
            </w:r>
            <w:r>
              <w:rPr>
                <w:noProof/>
                <w:webHidden/>
              </w:rPr>
              <w:fldChar w:fldCharType="separate"/>
            </w:r>
            <w:r>
              <w:rPr>
                <w:noProof/>
                <w:webHidden/>
              </w:rPr>
              <w:t>8</w:t>
            </w:r>
            <w:r>
              <w:rPr>
                <w:noProof/>
                <w:webHidden/>
              </w:rPr>
              <w:fldChar w:fldCharType="end"/>
            </w:r>
          </w:hyperlink>
        </w:p>
        <w:p w:rsidR="005F39BA" w:rsidRDefault="00064440">
          <w:r>
            <w:fldChar w:fldCharType="end"/>
          </w:r>
        </w:p>
      </w:sdtContent>
    </w:sdt>
    <w:p w:rsidR="005F39BA" w:rsidRDefault="005F39BA">
      <w:r>
        <w:br w:type="page"/>
      </w:r>
    </w:p>
    <w:p w:rsidR="004E781D" w:rsidRDefault="004E781D" w:rsidP="00630D59">
      <w:pPr>
        <w:pStyle w:val="Titre1"/>
      </w:pPr>
      <w:bookmarkStart w:id="2" w:name="_Toc474219037"/>
      <w:r w:rsidRPr="007B2073">
        <w:lastRenderedPageBreak/>
        <w:t xml:space="preserve">Installation </w:t>
      </w:r>
      <w:r w:rsidR="00881465">
        <w:t>Et première exécution</w:t>
      </w:r>
      <w:bookmarkEnd w:id="2"/>
      <w:r w:rsidR="00881465">
        <w:t xml:space="preserve"> </w:t>
      </w:r>
    </w:p>
    <w:p w:rsidR="005F550C" w:rsidRDefault="00881465" w:rsidP="00881465">
      <w:pPr>
        <w:rPr>
          <w:rFonts w:cs="Segoe UI"/>
        </w:rPr>
      </w:pPr>
      <w:r>
        <w:rPr>
          <w:rFonts w:cs="Segoe UI"/>
        </w:rPr>
        <w:t>Après l’installation du logiciel « </w:t>
      </w:r>
      <w:proofErr w:type="spellStart"/>
      <w:r w:rsidR="00F32502">
        <w:rPr>
          <w:rFonts w:cs="Segoe UI"/>
        </w:rPr>
        <w:t>LPB</w:t>
      </w:r>
      <w:r w:rsidR="005F550C">
        <w:rPr>
          <w:rFonts w:cs="Segoe UI"/>
        </w:rPr>
        <w:t>_Borne</w:t>
      </w:r>
      <w:proofErr w:type="spellEnd"/>
      <w:r>
        <w:rPr>
          <w:rFonts w:cs="Segoe UI"/>
        </w:rPr>
        <w:t xml:space="preserve"> », </w:t>
      </w:r>
      <w:r w:rsidR="005F550C">
        <w:rPr>
          <w:rFonts w:cs="Segoe UI"/>
        </w:rPr>
        <w:t>ouvrez le fichier Param</w:t>
      </w:r>
      <w:r w:rsidR="00D71F2C">
        <w:rPr>
          <w:rFonts w:cs="Segoe UI"/>
        </w:rPr>
        <w:t>e</w:t>
      </w:r>
      <w:r w:rsidR="005F550C">
        <w:rPr>
          <w:rFonts w:cs="Segoe UI"/>
        </w:rPr>
        <w:t xml:space="preserve">tres.ini qui se trouve dans le répertoire où </w:t>
      </w:r>
      <w:r w:rsidR="00622D86">
        <w:rPr>
          <w:rFonts w:cs="Segoe UI"/>
        </w:rPr>
        <w:t>est</w:t>
      </w:r>
      <w:r w:rsidR="005F550C">
        <w:rPr>
          <w:rFonts w:cs="Segoe UI"/>
        </w:rPr>
        <w:t xml:space="preserve"> installé le logiciel.</w:t>
      </w:r>
    </w:p>
    <w:p w:rsidR="00D71F2C" w:rsidRDefault="00D71F2C" w:rsidP="00881465">
      <w:pPr>
        <w:rPr>
          <w:rFonts w:cs="Segoe UI"/>
        </w:rPr>
      </w:pPr>
      <w:r>
        <w:rPr>
          <w:rFonts w:cs="Segoe UI"/>
        </w:rPr>
        <w:t>Voici le contenu du fichier Parametres.ini</w:t>
      </w:r>
    </w:p>
    <w:tbl>
      <w:tblPr>
        <w:tblStyle w:val="Trameclaire-Accent2"/>
        <w:tblW w:w="0" w:type="auto"/>
        <w:tblLook w:val="04A0"/>
      </w:tblPr>
      <w:tblGrid>
        <w:gridCol w:w="2943"/>
        <w:gridCol w:w="7663"/>
      </w:tblGrid>
      <w:tr w:rsidR="006F0CA9" w:rsidTr="00C93CE3">
        <w:trPr>
          <w:cnfStyle w:val="100000000000"/>
        </w:trPr>
        <w:tc>
          <w:tcPr>
            <w:cnfStyle w:val="001000000000"/>
            <w:tcW w:w="2943" w:type="dxa"/>
          </w:tcPr>
          <w:p w:rsidR="006F0CA9" w:rsidRDefault="006F0CA9" w:rsidP="00C93CE3">
            <w:pPr>
              <w:rPr>
                <w:rFonts w:cs="Segoe UI"/>
              </w:rPr>
            </w:pPr>
            <w:r>
              <w:rPr>
                <w:rFonts w:cs="Segoe UI"/>
              </w:rPr>
              <w:t>Paramètre</w:t>
            </w:r>
          </w:p>
        </w:tc>
        <w:tc>
          <w:tcPr>
            <w:tcW w:w="7663" w:type="dxa"/>
          </w:tcPr>
          <w:p w:rsidR="006F0CA9" w:rsidRDefault="006F0CA9" w:rsidP="00C93CE3">
            <w:pPr>
              <w:cnfStyle w:val="100000000000"/>
              <w:rPr>
                <w:rFonts w:cs="Segoe UI"/>
              </w:rPr>
            </w:pPr>
            <w:r>
              <w:rPr>
                <w:rFonts w:cs="Segoe UI"/>
              </w:rPr>
              <w:t>Synopsis</w:t>
            </w:r>
          </w:p>
        </w:tc>
      </w:tr>
      <w:tr w:rsidR="006F0CA9" w:rsidTr="00C93CE3">
        <w:trPr>
          <w:cnfStyle w:val="000000100000"/>
        </w:trPr>
        <w:tc>
          <w:tcPr>
            <w:cnfStyle w:val="001000000000"/>
            <w:tcW w:w="2943" w:type="dxa"/>
          </w:tcPr>
          <w:p w:rsidR="006F0CA9" w:rsidRDefault="006F0CA9" w:rsidP="00C93CE3">
            <w:pPr>
              <w:rPr>
                <w:rFonts w:cs="Segoe UI"/>
              </w:rPr>
            </w:pPr>
            <w:r>
              <w:rPr>
                <w:rFonts w:cs="Segoe UI"/>
              </w:rPr>
              <w:t>GENERAL1</w:t>
            </w:r>
          </w:p>
        </w:tc>
        <w:tc>
          <w:tcPr>
            <w:tcW w:w="7663" w:type="dxa"/>
          </w:tcPr>
          <w:p w:rsidR="006F0CA9" w:rsidRDefault="006F0CA9" w:rsidP="00C93CE3">
            <w:pPr>
              <w:cnfStyle w:val="000000100000"/>
              <w:rPr>
                <w:rFonts w:cs="Segoe UI"/>
              </w:rPr>
            </w:pPr>
          </w:p>
        </w:tc>
      </w:tr>
      <w:tr w:rsidR="006F0CA9" w:rsidTr="00C93CE3">
        <w:tc>
          <w:tcPr>
            <w:cnfStyle w:val="001000000000"/>
            <w:tcW w:w="2943" w:type="dxa"/>
          </w:tcPr>
          <w:p w:rsidR="006F0CA9" w:rsidRPr="006F0CA9" w:rsidRDefault="006F0CA9" w:rsidP="00C93CE3">
            <w:pPr>
              <w:rPr>
                <w:rFonts w:cs="Segoe UI"/>
                <w:b w:val="0"/>
              </w:rPr>
            </w:pPr>
            <w:r w:rsidRPr="006F0CA9">
              <w:rPr>
                <w:rFonts w:cs="Segoe UI"/>
                <w:b w:val="0"/>
              </w:rPr>
              <w:t xml:space="preserve">CS </w:t>
            </w:r>
          </w:p>
        </w:tc>
        <w:tc>
          <w:tcPr>
            <w:tcW w:w="7663" w:type="dxa"/>
          </w:tcPr>
          <w:p w:rsidR="006F0CA9" w:rsidRDefault="006F0CA9" w:rsidP="00C93CE3">
            <w:pPr>
              <w:cnfStyle w:val="000000000000"/>
              <w:rPr>
                <w:rFonts w:cs="Segoe UI"/>
              </w:rPr>
            </w:pPr>
            <w:r>
              <w:rPr>
                <w:rFonts w:cs="Segoe UI"/>
              </w:rPr>
              <w:t xml:space="preserve">Mode client/serveur. Si = 0 alors on travaille en local, si = 1 alors on se connecte sur une base de données </w:t>
            </w:r>
            <w:proofErr w:type="spellStart"/>
            <w:r>
              <w:rPr>
                <w:rFonts w:cs="Segoe UI"/>
              </w:rPr>
              <w:t>HyperFileSQL</w:t>
            </w:r>
            <w:proofErr w:type="spellEnd"/>
          </w:p>
        </w:tc>
      </w:tr>
      <w:tr w:rsidR="006F0CA9" w:rsidTr="00C93CE3">
        <w:trPr>
          <w:cnfStyle w:val="000000100000"/>
        </w:trPr>
        <w:tc>
          <w:tcPr>
            <w:cnfStyle w:val="001000000000"/>
            <w:tcW w:w="2943" w:type="dxa"/>
          </w:tcPr>
          <w:p w:rsidR="006F0CA9" w:rsidRPr="006F0CA9" w:rsidRDefault="006F0CA9" w:rsidP="00C93CE3">
            <w:pPr>
              <w:rPr>
                <w:rFonts w:cs="Segoe UI"/>
                <w:b w:val="0"/>
              </w:rPr>
            </w:pPr>
            <w:r w:rsidRPr="006F0CA9">
              <w:rPr>
                <w:rFonts w:cs="Segoe UI"/>
                <w:b w:val="0"/>
              </w:rPr>
              <w:t>Login</w:t>
            </w:r>
          </w:p>
        </w:tc>
        <w:tc>
          <w:tcPr>
            <w:tcW w:w="7663" w:type="dxa"/>
          </w:tcPr>
          <w:p w:rsidR="006F0CA9" w:rsidRDefault="006F0CA9" w:rsidP="00C93CE3">
            <w:pPr>
              <w:cnfStyle w:val="000000100000"/>
              <w:rPr>
                <w:rFonts w:cs="Segoe UI"/>
              </w:rPr>
            </w:pPr>
            <w:r>
              <w:rPr>
                <w:rFonts w:cs="Segoe UI"/>
              </w:rPr>
              <w:t>Login qui permet de se connecter à la base de données (Uniquement si CS = 1)</w:t>
            </w:r>
          </w:p>
        </w:tc>
      </w:tr>
      <w:tr w:rsidR="006F0CA9" w:rsidTr="00C93CE3">
        <w:tc>
          <w:tcPr>
            <w:cnfStyle w:val="001000000000"/>
            <w:tcW w:w="2943" w:type="dxa"/>
          </w:tcPr>
          <w:p w:rsidR="006F0CA9" w:rsidRPr="006F0CA9" w:rsidRDefault="006F0CA9" w:rsidP="00C93CE3">
            <w:pPr>
              <w:rPr>
                <w:rFonts w:cs="Segoe UI"/>
                <w:b w:val="0"/>
              </w:rPr>
            </w:pPr>
            <w:proofErr w:type="spellStart"/>
            <w:r w:rsidRPr="006F0CA9">
              <w:rPr>
                <w:rFonts w:cs="Segoe UI"/>
                <w:b w:val="0"/>
              </w:rPr>
              <w:t>Pass</w:t>
            </w:r>
            <w:proofErr w:type="spellEnd"/>
          </w:p>
        </w:tc>
        <w:tc>
          <w:tcPr>
            <w:tcW w:w="7663" w:type="dxa"/>
          </w:tcPr>
          <w:p w:rsidR="006F0CA9" w:rsidRDefault="006F0CA9" w:rsidP="00C93CE3">
            <w:pPr>
              <w:cnfStyle w:val="000000000000"/>
              <w:rPr>
                <w:rFonts w:cs="Segoe UI"/>
              </w:rPr>
            </w:pPr>
            <w:r>
              <w:rPr>
                <w:rFonts w:cs="Segoe UI"/>
              </w:rPr>
              <w:t>Mot de passe qui permet de se connecter à la base de données</w:t>
            </w:r>
            <w:r w:rsidR="00C93CE3">
              <w:rPr>
                <w:rFonts w:cs="Segoe UI"/>
              </w:rPr>
              <w:t xml:space="preserve"> (Uniquement si CS = 1)</w:t>
            </w:r>
          </w:p>
        </w:tc>
      </w:tr>
      <w:tr w:rsidR="006F0CA9" w:rsidTr="00C93CE3">
        <w:trPr>
          <w:cnfStyle w:val="000000100000"/>
        </w:trPr>
        <w:tc>
          <w:tcPr>
            <w:cnfStyle w:val="001000000000"/>
            <w:tcW w:w="2943" w:type="dxa"/>
          </w:tcPr>
          <w:p w:rsidR="006F0CA9" w:rsidRPr="006F0CA9" w:rsidRDefault="006F0CA9" w:rsidP="00C93CE3">
            <w:pPr>
              <w:rPr>
                <w:rFonts w:cs="Segoe UI"/>
                <w:b w:val="0"/>
              </w:rPr>
            </w:pPr>
            <w:r w:rsidRPr="006F0CA9">
              <w:rPr>
                <w:rFonts w:cs="Segoe UI"/>
                <w:b w:val="0"/>
              </w:rPr>
              <w:t>Serveur</w:t>
            </w:r>
          </w:p>
        </w:tc>
        <w:tc>
          <w:tcPr>
            <w:tcW w:w="7663" w:type="dxa"/>
          </w:tcPr>
          <w:p w:rsidR="006F0CA9" w:rsidRDefault="00C93CE3" w:rsidP="00C93CE3">
            <w:pPr>
              <w:cnfStyle w:val="000000100000"/>
              <w:rPr>
                <w:rFonts w:cs="Segoe UI"/>
              </w:rPr>
            </w:pPr>
            <w:r>
              <w:rPr>
                <w:rFonts w:cs="Segoe UI"/>
              </w:rPr>
              <w:t>Nom du serveur : Port du serveur (Exemple : Serveur:4900) (Uniquement si CS = 1)</w:t>
            </w:r>
          </w:p>
        </w:tc>
      </w:tr>
      <w:tr w:rsidR="006F0CA9" w:rsidTr="00C93CE3">
        <w:tc>
          <w:tcPr>
            <w:cnfStyle w:val="001000000000"/>
            <w:tcW w:w="2943" w:type="dxa"/>
          </w:tcPr>
          <w:p w:rsidR="006F0CA9" w:rsidRPr="006F0CA9" w:rsidRDefault="006F0CA9" w:rsidP="00C93CE3">
            <w:pPr>
              <w:rPr>
                <w:rFonts w:cs="Segoe UI"/>
                <w:b w:val="0"/>
              </w:rPr>
            </w:pPr>
            <w:r w:rsidRPr="006F0CA9">
              <w:rPr>
                <w:rFonts w:cs="Segoe UI"/>
                <w:b w:val="0"/>
              </w:rPr>
              <w:t>Base</w:t>
            </w:r>
          </w:p>
        </w:tc>
        <w:tc>
          <w:tcPr>
            <w:tcW w:w="7663" w:type="dxa"/>
          </w:tcPr>
          <w:p w:rsidR="006F0CA9" w:rsidRDefault="00C93CE3" w:rsidP="00C93CE3">
            <w:pPr>
              <w:cnfStyle w:val="000000000000"/>
              <w:rPr>
                <w:rFonts w:cs="Segoe UI"/>
              </w:rPr>
            </w:pPr>
            <w:r>
              <w:rPr>
                <w:rFonts w:cs="Segoe UI"/>
              </w:rPr>
              <w:t>Nom de la base de données utilisé sur le serveur (Uniquement si CS = 1)</w:t>
            </w:r>
          </w:p>
        </w:tc>
      </w:tr>
      <w:tr w:rsidR="006F0CA9" w:rsidTr="00C93CE3">
        <w:trPr>
          <w:cnfStyle w:val="000000100000"/>
        </w:trPr>
        <w:tc>
          <w:tcPr>
            <w:cnfStyle w:val="001000000000"/>
            <w:tcW w:w="2943" w:type="dxa"/>
          </w:tcPr>
          <w:p w:rsidR="006F0CA9" w:rsidRPr="006F0CA9" w:rsidRDefault="006F0CA9" w:rsidP="00C93CE3">
            <w:pPr>
              <w:rPr>
                <w:rFonts w:cs="Segoe UI"/>
                <w:b w:val="0"/>
              </w:rPr>
            </w:pPr>
            <w:r w:rsidRPr="006F0CA9">
              <w:rPr>
                <w:rFonts w:cs="Segoe UI"/>
                <w:b w:val="0"/>
              </w:rPr>
              <w:t>Nom</w:t>
            </w:r>
          </w:p>
        </w:tc>
        <w:tc>
          <w:tcPr>
            <w:tcW w:w="7663" w:type="dxa"/>
          </w:tcPr>
          <w:p w:rsidR="006F0CA9" w:rsidRDefault="00C93CE3" w:rsidP="00C93CE3">
            <w:pPr>
              <w:cnfStyle w:val="000000100000"/>
              <w:rPr>
                <w:rFonts w:cs="Segoe UI"/>
              </w:rPr>
            </w:pPr>
            <w:r>
              <w:rPr>
                <w:rFonts w:cs="Segoe UI"/>
              </w:rPr>
              <w:t>Nom de la société. Ne sert que si les informations d'une 2nde société sont renseignées dans GENERAL2</w:t>
            </w:r>
          </w:p>
        </w:tc>
      </w:tr>
      <w:tr w:rsidR="006F0CA9" w:rsidTr="00C93CE3">
        <w:tc>
          <w:tcPr>
            <w:cnfStyle w:val="001000000000"/>
            <w:tcW w:w="2943" w:type="dxa"/>
          </w:tcPr>
          <w:p w:rsidR="006F0CA9" w:rsidRDefault="006F0CA9" w:rsidP="00C93CE3">
            <w:pPr>
              <w:rPr>
                <w:rFonts w:cs="Segoe UI"/>
              </w:rPr>
            </w:pPr>
          </w:p>
        </w:tc>
        <w:tc>
          <w:tcPr>
            <w:tcW w:w="7663" w:type="dxa"/>
          </w:tcPr>
          <w:p w:rsidR="006F0CA9" w:rsidRDefault="006F0CA9" w:rsidP="00C93CE3">
            <w:pPr>
              <w:cnfStyle w:val="000000000000"/>
              <w:rPr>
                <w:rFonts w:cs="Segoe UI"/>
              </w:rPr>
            </w:pPr>
          </w:p>
        </w:tc>
      </w:tr>
      <w:tr w:rsidR="00C93CE3" w:rsidTr="00C93CE3">
        <w:trPr>
          <w:cnfStyle w:val="000000100000"/>
        </w:trPr>
        <w:tc>
          <w:tcPr>
            <w:cnfStyle w:val="001000000000"/>
            <w:tcW w:w="2943" w:type="dxa"/>
          </w:tcPr>
          <w:p w:rsidR="00C93CE3" w:rsidRDefault="00C93CE3" w:rsidP="00C93CE3">
            <w:pPr>
              <w:rPr>
                <w:rFonts w:cs="Segoe UI"/>
              </w:rPr>
            </w:pPr>
            <w:r>
              <w:rPr>
                <w:rFonts w:cs="Segoe UI"/>
              </w:rPr>
              <w:t>GENERAL2</w:t>
            </w:r>
          </w:p>
        </w:tc>
        <w:tc>
          <w:tcPr>
            <w:tcW w:w="7663" w:type="dxa"/>
          </w:tcPr>
          <w:p w:rsidR="00C93CE3" w:rsidRDefault="00C93CE3" w:rsidP="00C93CE3">
            <w:pPr>
              <w:cnfStyle w:val="000000100000"/>
              <w:rPr>
                <w:rFonts w:cs="Segoe UI"/>
              </w:rPr>
            </w:pPr>
          </w:p>
        </w:tc>
      </w:tr>
      <w:tr w:rsidR="00C93CE3" w:rsidTr="00C93CE3">
        <w:tc>
          <w:tcPr>
            <w:cnfStyle w:val="001000000000"/>
            <w:tcW w:w="2943" w:type="dxa"/>
          </w:tcPr>
          <w:p w:rsidR="00C93CE3" w:rsidRPr="006F0CA9" w:rsidRDefault="00C93CE3" w:rsidP="00C93CE3">
            <w:pPr>
              <w:rPr>
                <w:rFonts w:cs="Segoe UI"/>
                <w:b w:val="0"/>
              </w:rPr>
            </w:pPr>
            <w:r w:rsidRPr="006F0CA9">
              <w:rPr>
                <w:rFonts w:cs="Segoe UI"/>
                <w:b w:val="0"/>
              </w:rPr>
              <w:t xml:space="preserve">CS </w:t>
            </w:r>
          </w:p>
        </w:tc>
        <w:tc>
          <w:tcPr>
            <w:tcW w:w="7663" w:type="dxa"/>
          </w:tcPr>
          <w:p w:rsidR="00C93CE3" w:rsidRDefault="00C93CE3" w:rsidP="00C93CE3">
            <w:pPr>
              <w:cnfStyle w:val="000000000000"/>
              <w:rPr>
                <w:rFonts w:cs="Segoe UI"/>
              </w:rPr>
            </w:pPr>
            <w:r>
              <w:rPr>
                <w:rFonts w:cs="Segoe UI"/>
              </w:rPr>
              <w:t xml:space="preserve">Mode client/serveur. Si = 0 alors on travaille en local, si = 1 alors on se connecte sur une base de données </w:t>
            </w:r>
            <w:proofErr w:type="spellStart"/>
            <w:r>
              <w:rPr>
                <w:rFonts w:cs="Segoe UI"/>
              </w:rPr>
              <w:t>HyperFileSQL</w:t>
            </w:r>
            <w:proofErr w:type="spellEnd"/>
          </w:p>
        </w:tc>
      </w:tr>
      <w:tr w:rsidR="00C93CE3" w:rsidTr="00C93CE3">
        <w:trPr>
          <w:cnfStyle w:val="000000100000"/>
        </w:trPr>
        <w:tc>
          <w:tcPr>
            <w:cnfStyle w:val="001000000000"/>
            <w:tcW w:w="2943" w:type="dxa"/>
          </w:tcPr>
          <w:p w:rsidR="00C93CE3" w:rsidRPr="006F0CA9" w:rsidRDefault="00C93CE3" w:rsidP="00C93CE3">
            <w:pPr>
              <w:rPr>
                <w:rFonts w:cs="Segoe UI"/>
                <w:b w:val="0"/>
              </w:rPr>
            </w:pPr>
            <w:r w:rsidRPr="006F0CA9">
              <w:rPr>
                <w:rFonts w:cs="Segoe UI"/>
                <w:b w:val="0"/>
              </w:rPr>
              <w:t>Login</w:t>
            </w:r>
          </w:p>
        </w:tc>
        <w:tc>
          <w:tcPr>
            <w:tcW w:w="7663" w:type="dxa"/>
          </w:tcPr>
          <w:p w:rsidR="00C93CE3" w:rsidRDefault="00C93CE3" w:rsidP="00C93CE3">
            <w:pPr>
              <w:cnfStyle w:val="000000100000"/>
              <w:rPr>
                <w:rFonts w:cs="Segoe UI"/>
              </w:rPr>
            </w:pPr>
            <w:r>
              <w:rPr>
                <w:rFonts w:cs="Segoe UI"/>
              </w:rPr>
              <w:t>Login qui permet de se connecter à la base de données (Uniquement si CS = 1)</w:t>
            </w:r>
          </w:p>
        </w:tc>
      </w:tr>
      <w:tr w:rsidR="00C93CE3" w:rsidTr="00C93CE3">
        <w:tc>
          <w:tcPr>
            <w:cnfStyle w:val="001000000000"/>
            <w:tcW w:w="2943" w:type="dxa"/>
          </w:tcPr>
          <w:p w:rsidR="00C93CE3" w:rsidRPr="006F0CA9" w:rsidRDefault="00C93CE3" w:rsidP="00C93CE3">
            <w:pPr>
              <w:rPr>
                <w:rFonts w:cs="Segoe UI"/>
                <w:b w:val="0"/>
              </w:rPr>
            </w:pPr>
            <w:proofErr w:type="spellStart"/>
            <w:r w:rsidRPr="006F0CA9">
              <w:rPr>
                <w:rFonts w:cs="Segoe UI"/>
                <w:b w:val="0"/>
              </w:rPr>
              <w:t>Pass</w:t>
            </w:r>
            <w:proofErr w:type="spellEnd"/>
          </w:p>
        </w:tc>
        <w:tc>
          <w:tcPr>
            <w:tcW w:w="7663" w:type="dxa"/>
          </w:tcPr>
          <w:p w:rsidR="00C93CE3" w:rsidRDefault="00C93CE3" w:rsidP="00C93CE3">
            <w:pPr>
              <w:cnfStyle w:val="000000000000"/>
              <w:rPr>
                <w:rFonts w:cs="Segoe UI"/>
              </w:rPr>
            </w:pPr>
            <w:r>
              <w:rPr>
                <w:rFonts w:cs="Segoe UI"/>
              </w:rPr>
              <w:t>Mot de passe qui permet de se connecter à la base de données (Uniquement si CS = 1)</w:t>
            </w:r>
          </w:p>
        </w:tc>
      </w:tr>
      <w:tr w:rsidR="00C93CE3" w:rsidTr="00C93CE3">
        <w:trPr>
          <w:cnfStyle w:val="000000100000"/>
        </w:trPr>
        <w:tc>
          <w:tcPr>
            <w:cnfStyle w:val="001000000000"/>
            <w:tcW w:w="2943" w:type="dxa"/>
          </w:tcPr>
          <w:p w:rsidR="00C93CE3" w:rsidRPr="006F0CA9" w:rsidRDefault="00C93CE3" w:rsidP="00C93CE3">
            <w:pPr>
              <w:rPr>
                <w:rFonts w:cs="Segoe UI"/>
                <w:b w:val="0"/>
              </w:rPr>
            </w:pPr>
            <w:r w:rsidRPr="006F0CA9">
              <w:rPr>
                <w:rFonts w:cs="Segoe UI"/>
                <w:b w:val="0"/>
              </w:rPr>
              <w:t>Serveur</w:t>
            </w:r>
          </w:p>
        </w:tc>
        <w:tc>
          <w:tcPr>
            <w:tcW w:w="7663" w:type="dxa"/>
          </w:tcPr>
          <w:p w:rsidR="00C93CE3" w:rsidRDefault="00C93CE3" w:rsidP="00C93CE3">
            <w:pPr>
              <w:cnfStyle w:val="000000100000"/>
              <w:rPr>
                <w:rFonts w:cs="Segoe UI"/>
              </w:rPr>
            </w:pPr>
            <w:r>
              <w:rPr>
                <w:rFonts w:cs="Segoe UI"/>
              </w:rPr>
              <w:t>Nom du serveur : Port du serveur (Exemple : Serveur:4900) (Uniquement si CS = 1)</w:t>
            </w:r>
          </w:p>
        </w:tc>
      </w:tr>
      <w:tr w:rsidR="00C93CE3" w:rsidTr="00C93CE3">
        <w:tc>
          <w:tcPr>
            <w:cnfStyle w:val="001000000000"/>
            <w:tcW w:w="2943" w:type="dxa"/>
          </w:tcPr>
          <w:p w:rsidR="00C93CE3" w:rsidRPr="006F0CA9" w:rsidRDefault="00C93CE3" w:rsidP="00C93CE3">
            <w:pPr>
              <w:rPr>
                <w:rFonts w:cs="Segoe UI"/>
                <w:b w:val="0"/>
              </w:rPr>
            </w:pPr>
            <w:r w:rsidRPr="006F0CA9">
              <w:rPr>
                <w:rFonts w:cs="Segoe UI"/>
                <w:b w:val="0"/>
              </w:rPr>
              <w:t>Base</w:t>
            </w:r>
          </w:p>
        </w:tc>
        <w:tc>
          <w:tcPr>
            <w:tcW w:w="7663" w:type="dxa"/>
          </w:tcPr>
          <w:p w:rsidR="00C93CE3" w:rsidRDefault="00C93CE3" w:rsidP="00C93CE3">
            <w:pPr>
              <w:cnfStyle w:val="000000000000"/>
              <w:rPr>
                <w:rFonts w:cs="Segoe UI"/>
              </w:rPr>
            </w:pPr>
            <w:r>
              <w:rPr>
                <w:rFonts w:cs="Segoe UI"/>
              </w:rPr>
              <w:t>Nom de la base de données utilisé sur le serveur (Uniquement si CS = 1)</w:t>
            </w:r>
          </w:p>
        </w:tc>
      </w:tr>
      <w:tr w:rsidR="00C93CE3" w:rsidTr="00C93CE3">
        <w:trPr>
          <w:cnfStyle w:val="000000100000"/>
        </w:trPr>
        <w:tc>
          <w:tcPr>
            <w:cnfStyle w:val="001000000000"/>
            <w:tcW w:w="2943" w:type="dxa"/>
          </w:tcPr>
          <w:p w:rsidR="00C93CE3" w:rsidRPr="006F0CA9" w:rsidRDefault="00C93CE3" w:rsidP="00C93CE3">
            <w:pPr>
              <w:rPr>
                <w:rFonts w:cs="Segoe UI"/>
                <w:b w:val="0"/>
              </w:rPr>
            </w:pPr>
            <w:r w:rsidRPr="006F0CA9">
              <w:rPr>
                <w:rFonts w:cs="Segoe UI"/>
                <w:b w:val="0"/>
              </w:rPr>
              <w:t>Nom</w:t>
            </w:r>
          </w:p>
        </w:tc>
        <w:tc>
          <w:tcPr>
            <w:tcW w:w="7663" w:type="dxa"/>
          </w:tcPr>
          <w:p w:rsidR="00C93CE3" w:rsidRDefault="00C93CE3" w:rsidP="00C93CE3">
            <w:pPr>
              <w:cnfStyle w:val="000000100000"/>
              <w:rPr>
                <w:rFonts w:cs="Segoe UI"/>
              </w:rPr>
            </w:pPr>
            <w:r>
              <w:rPr>
                <w:rFonts w:cs="Segoe UI"/>
              </w:rPr>
              <w:t>Nom de la société. Ne sert que si les informations d'une 1ère de société sont renseignées dans GENERAL1</w:t>
            </w:r>
          </w:p>
        </w:tc>
      </w:tr>
      <w:tr w:rsidR="00C93CE3" w:rsidTr="00C93CE3">
        <w:tc>
          <w:tcPr>
            <w:cnfStyle w:val="001000000000"/>
            <w:tcW w:w="2943" w:type="dxa"/>
          </w:tcPr>
          <w:p w:rsidR="00C93CE3" w:rsidRPr="006F0CA9" w:rsidRDefault="00C93CE3" w:rsidP="00C93CE3">
            <w:pPr>
              <w:rPr>
                <w:rFonts w:cs="Segoe UI"/>
                <w:b w:val="0"/>
              </w:rPr>
            </w:pPr>
          </w:p>
        </w:tc>
        <w:tc>
          <w:tcPr>
            <w:tcW w:w="7663" w:type="dxa"/>
          </w:tcPr>
          <w:p w:rsidR="00C93CE3" w:rsidRDefault="00C93CE3" w:rsidP="00C93CE3">
            <w:pPr>
              <w:cnfStyle w:val="000000000000"/>
              <w:rPr>
                <w:rFonts w:cs="Segoe UI"/>
              </w:rPr>
            </w:pPr>
          </w:p>
        </w:tc>
      </w:tr>
      <w:tr w:rsidR="00C93CE3" w:rsidTr="00C93CE3">
        <w:trPr>
          <w:cnfStyle w:val="000000100000"/>
        </w:trPr>
        <w:tc>
          <w:tcPr>
            <w:cnfStyle w:val="001000000000"/>
            <w:tcW w:w="2943" w:type="dxa"/>
          </w:tcPr>
          <w:p w:rsidR="00C93CE3" w:rsidRDefault="000A5E5C" w:rsidP="000A5E5C">
            <w:pPr>
              <w:rPr>
                <w:rFonts w:cs="Segoe UI"/>
              </w:rPr>
            </w:pPr>
            <w:r>
              <w:rPr>
                <w:rFonts w:cs="Segoe UI"/>
              </w:rPr>
              <w:t>LECTEUR BADGE</w:t>
            </w:r>
          </w:p>
        </w:tc>
        <w:tc>
          <w:tcPr>
            <w:tcW w:w="7663" w:type="dxa"/>
          </w:tcPr>
          <w:p w:rsidR="00C93CE3" w:rsidRDefault="00C93CE3" w:rsidP="00C93CE3">
            <w:pPr>
              <w:cnfStyle w:val="000000100000"/>
              <w:rPr>
                <w:rFonts w:cs="Segoe UI"/>
              </w:rPr>
            </w:pPr>
          </w:p>
        </w:tc>
      </w:tr>
      <w:tr w:rsidR="00C93CE3" w:rsidTr="00C93CE3">
        <w:tc>
          <w:tcPr>
            <w:cnfStyle w:val="001000000000"/>
            <w:tcW w:w="2943" w:type="dxa"/>
          </w:tcPr>
          <w:p w:rsidR="00C93CE3" w:rsidRPr="006F0CA9" w:rsidRDefault="000A5E5C" w:rsidP="00C93CE3">
            <w:pPr>
              <w:rPr>
                <w:rFonts w:cs="Segoe UI"/>
                <w:b w:val="0"/>
              </w:rPr>
            </w:pPr>
            <w:r>
              <w:rPr>
                <w:rFonts w:cs="Segoe UI"/>
                <w:b w:val="0"/>
              </w:rPr>
              <w:t>Port</w:t>
            </w:r>
            <w:r w:rsidR="00C93CE3" w:rsidRPr="006F0CA9">
              <w:rPr>
                <w:rFonts w:cs="Segoe UI"/>
                <w:b w:val="0"/>
              </w:rPr>
              <w:t xml:space="preserve"> </w:t>
            </w:r>
          </w:p>
        </w:tc>
        <w:tc>
          <w:tcPr>
            <w:tcW w:w="7663" w:type="dxa"/>
          </w:tcPr>
          <w:p w:rsidR="00C93CE3" w:rsidRDefault="000A5E5C" w:rsidP="00C93CE3">
            <w:pPr>
              <w:cnfStyle w:val="000000000000"/>
              <w:rPr>
                <w:rFonts w:cs="Segoe UI"/>
              </w:rPr>
            </w:pPr>
            <w:r>
              <w:rPr>
                <w:rFonts w:cs="Segoe UI"/>
              </w:rPr>
              <w:t>Numéro du port COM sur lequel est relié le lecteur de badge (si non présent mettre 0)</w:t>
            </w:r>
          </w:p>
        </w:tc>
      </w:tr>
      <w:tr w:rsidR="00C93CE3" w:rsidTr="00C93CE3">
        <w:trPr>
          <w:cnfStyle w:val="000000100000"/>
        </w:trPr>
        <w:tc>
          <w:tcPr>
            <w:cnfStyle w:val="001000000000"/>
            <w:tcW w:w="2943" w:type="dxa"/>
          </w:tcPr>
          <w:p w:rsidR="00C93CE3" w:rsidRPr="006F0CA9" w:rsidRDefault="000A5E5C" w:rsidP="00C93CE3">
            <w:pPr>
              <w:rPr>
                <w:rFonts w:cs="Segoe UI"/>
                <w:b w:val="0"/>
              </w:rPr>
            </w:pPr>
            <w:r>
              <w:rPr>
                <w:rFonts w:cs="Segoe UI"/>
                <w:b w:val="0"/>
              </w:rPr>
              <w:t>Vitesse</w:t>
            </w:r>
          </w:p>
        </w:tc>
        <w:tc>
          <w:tcPr>
            <w:tcW w:w="7663" w:type="dxa"/>
          </w:tcPr>
          <w:p w:rsidR="00C93CE3" w:rsidRDefault="000A5E5C" w:rsidP="000A5E5C">
            <w:pPr>
              <w:cnfStyle w:val="000000100000"/>
              <w:rPr>
                <w:rFonts w:cs="Segoe UI"/>
              </w:rPr>
            </w:pPr>
            <w:r>
              <w:rPr>
                <w:rFonts w:cs="Segoe UI"/>
              </w:rPr>
              <w:t>Vitesse de la communication en Bauds</w:t>
            </w:r>
          </w:p>
        </w:tc>
      </w:tr>
      <w:tr w:rsidR="00C93CE3" w:rsidTr="00C93CE3">
        <w:tc>
          <w:tcPr>
            <w:cnfStyle w:val="001000000000"/>
            <w:tcW w:w="2943" w:type="dxa"/>
          </w:tcPr>
          <w:p w:rsidR="00C93CE3" w:rsidRPr="006F0CA9" w:rsidRDefault="000A5E5C" w:rsidP="00C93CE3">
            <w:pPr>
              <w:rPr>
                <w:rFonts w:cs="Segoe UI"/>
                <w:b w:val="0"/>
              </w:rPr>
            </w:pPr>
            <w:proofErr w:type="spellStart"/>
            <w:r>
              <w:rPr>
                <w:rFonts w:cs="Segoe UI"/>
                <w:b w:val="0"/>
              </w:rPr>
              <w:t>Parite</w:t>
            </w:r>
            <w:proofErr w:type="spellEnd"/>
          </w:p>
        </w:tc>
        <w:tc>
          <w:tcPr>
            <w:tcW w:w="7663" w:type="dxa"/>
          </w:tcPr>
          <w:p w:rsidR="00C93CE3" w:rsidRDefault="000A5E5C" w:rsidP="00C93CE3">
            <w:pPr>
              <w:cnfStyle w:val="000000000000"/>
              <w:rPr>
                <w:rFonts w:cs="Segoe UI"/>
              </w:rPr>
            </w:pPr>
            <w:r>
              <w:rPr>
                <w:rFonts w:cs="Segoe UI"/>
              </w:rPr>
              <w:t>Parité de la communication (0 = sans parité, 1 = parité paire, 2 = parité impaire)</w:t>
            </w:r>
          </w:p>
        </w:tc>
      </w:tr>
      <w:tr w:rsidR="00C93CE3" w:rsidTr="00C93CE3">
        <w:trPr>
          <w:cnfStyle w:val="000000100000"/>
        </w:trPr>
        <w:tc>
          <w:tcPr>
            <w:cnfStyle w:val="001000000000"/>
            <w:tcW w:w="2943" w:type="dxa"/>
          </w:tcPr>
          <w:p w:rsidR="00C93CE3" w:rsidRPr="006F0CA9" w:rsidRDefault="000A5E5C" w:rsidP="00C93CE3">
            <w:pPr>
              <w:rPr>
                <w:rFonts w:cs="Segoe UI"/>
                <w:b w:val="0"/>
              </w:rPr>
            </w:pPr>
            <w:r>
              <w:rPr>
                <w:rFonts w:cs="Segoe UI"/>
                <w:b w:val="0"/>
              </w:rPr>
              <w:t>Bit</w:t>
            </w:r>
          </w:p>
        </w:tc>
        <w:tc>
          <w:tcPr>
            <w:tcW w:w="7663" w:type="dxa"/>
          </w:tcPr>
          <w:p w:rsidR="00C93CE3" w:rsidRDefault="000A5E5C" w:rsidP="00C93CE3">
            <w:pPr>
              <w:cnfStyle w:val="000000100000"/>
              <w:rPr>
                <w:rFonts w:cs="Segoe UI"/>
              </w:rPr>
            </w:pPr>
            <w:r>
              <w:rPr>
                <w:rFonts w:cs="Segoe UI"/>
              </w:rPr>
              <w:t>Nombre de bits de la communication (7 ou 8)</w:t>
            </w:r>
          </w:p>
        </w:tc>
      </w:tr>
      <w:tr w:rsidR="00C93CE3" w:rsidTr="00C93CE3">
        <w:tc>
          <w:tcPr>
            <w:cnfStyle w:val="001000000000"/>
            <w:tcW w:w="2943" w:type="dxa"/>
          </w:tcPr>
          <w:p w:rsidR="00C93CE3" w:rsidRPr="006F0CA9" w:rsidRDefault="000A5E5C" w:rsidP="00C93CE3">
            <w:pPr>
              <w:rPr>
                <w:rFonts w:cs="Segoe UI"/>
                <w:b w:val="0"/>
              </w:rPr>
            </w:pPr>
            <w:r>
              <w:rPr>
                <w:rFonts w:cs="Segoe UI"/>
                <w:b w:val="0"/>
              </w:rPr>
              <w:t>Stop</w:t>
            </w:r>
          </w:p>
        </w:tc>
        <w:tc>
          <w:tcPr>
            <w:tcW w:w="7663" w:type="dxa"/>
          </w:tcPr>
          <w:p w:rsidR="00C93CE3" w:rsidRDefault="000A5E5C" w:rsidP="00C93CE3">
            <w:pPr>
              <w:cnfStyle w:val="000000000000"/>
              <w:rPr>
                <w:rFonts w:cs="Segoe UI"/>
              </w:rPr>
            </w:pPr>
            <w:r>
              <w:rPr>
                <w:rFonts w:cs="Segoe UI"/>
              </w:rPr>
              <w:t>Nombre de bits stop de la communication (0 = 1 bits, 1 = 1,5 bits, 2 = 2 bits)</w:t>
            </w:r>
          </w:p>
        </w:tc>
      </w:tr>
      <w:tr w:rsidR="00C93CE3" w:rsidTr="00C93CE3">
        <w:trPr>
          <w:cnfStyle w:val="000000100000"/>
        </w:trPr>
        <w:tc>
          <w:tcPr>
            <w:cnfStyle w:val="001000000000"/>
            <w:tcW w:w="2943" w:type="dxa"/>
          </w:tcPr>
          <w:p w:rsidR="00C93CE3" w:rsidRPr="006F0CA9" w:rsidRDefault="000A5E5C" w:rsidP="00C93CE3">
            <w:pPr>
              <w:rPr>
                <w:rFonts w:cs="Segoe UI"/>
                <w:b w:val="0"/>
              </w:rPr>
            </w:pPr>
            <w:proofErr w:type="spellStart"/>
            <w:r>
              <w:rPr>
                <w:rFonts w:cs="Segoe UI"/>
                <w:b w:val="0"/>
              </w:rPr>
              <w:t>Type_lecteur</w:t>
            </w:r>
            <w:proofErr w:type="spellEnd"/>
          </w:p>
        </w:tc>
        <w:tc>
          <w:tcPr>
            <w:tcW w:w="7663" w:type="dxa"/>
          </w:tcPr>
          <w:p w:rsidR="00C93CE3" w:rsidRDefault="000A5E5C" w:rsidP="00C93CE3">
            <w:pPr>
              <w:cnfStyle w:val="000000100000"/>
              <w:rPr>
                <w:rFonts w:cs="Segoe UI"/>
              </w:rPr>
            </w:pPr>
            <w:r>
              <w:rPr>
                <w:rFonts w:cs="Segoe UI"/>
              </w:rPr>
              <w:t>Type de lecteur de badge raccordé</w:t>
            </w:r>
            <w:r>
              <w:rPr>
                <w:rFonts w:cs="Segoe UI"/>
              </w:rPr>
              <w:br/>
              <w:t>1 = ASTAG PRL578232G</w:t>
            </w:r>
          </w:p>
        </w:tc>
      </w:tr>
      <w:tr w:rsidR="00C93CE3" w:rsidTr="00C93CE3">
        <w:tc>
          <w:tcPr>
            <w:cnfStyle w:val="001000000000"/>
            <w:tcW w:w="2943" w:type="dxa"/>
          </w:tcPr>
          <w:p w:rsidR="00C93CE3" w:rsidRPr="006F0CA9" w:rsidRDefault="00C93CE3" w:rsidP="00C93CE3">
            <w:pPr>
              <w:rPr>
                <w:rFonts w:cs="Segoe UI"/>
                <w:b w:val="0"/>
              </w:rPr>
            </w:pPr>
          </w:p>
        </w:tc>
        <w:tc>
          <w:tcPr>
            <w:tcW w:w="7663" w:type="dxa"/>
          </w:tcPr>
          <w:p w:rsidR="00C93CE3" w:rsidRDefault="00C93CE3" w:rsidP="00C93CE3">
            <w:pPr>
              <w:cnfStyle w:val="000000000000"/>
              <w:rPr>
                <w:rFonts w:cs="Segoe UI"/>
              </w:rPr>
            </w:pPr>
          </w:p>
        </w:tc>
      </w:tr>
      <w:tr w:rsidR="000A5E5C" w:rsidTr="00C93CE3">
        <w:trPr>
          <w:cnfStyle w:val="000000100000"/>
        </w:trPr>
        <w:tc>
          <w:tcPr>
            <w:cnfStyle w:val="001000000000"/>
            <w:tcW w:w="2943" w:type="dxa"/>
          </w:tcPr>
          <w:p w:rsidR="000A5E5C" w:rsidRDefault="000A5E5C" w:rsidP="00B51C14">
            <w:pPr>
              <w:rPr>
                <w:rFonts w:cs="Segoe UI"/>
              </w:rPr>
            </w:pPr>
            <w:r>
              <w:rPr>
                <w:rFonts w:cs="Segoe UI"/>
              </w:rPr>
              <w:t>IMPRIMANTE</w:t>
            </w:r>
          </w:p>
        </w:tc>
        <w:tc>
          <w:tcPr>
            <w:tcW w:w="7663" w:type="dxa"/>
          </w:tcPr>
          <w:p w:rsidR="000A5E5C" w:rsidRDefault="000A5E5C" w:rsidP="00B51C14">
            <w:pPr>
              <w:cnfStyle w:val="000000100000"/>
              <w:rPr>
                <w:rFonts w:cs="Segoe UI"/>
              </w:rPr>
            </w:pPr>
          </w:p>
        </w:tc>
      </w:tr>
      <w:tr w:rsidR="000A5E5C" w:rsidTr="00C93CE3">
        <w:tc>
          <w:tcPr>
            <w:cnfStyle w:val="001000000000"/>
            <w:tcW w:w="2943" w:type="dxa"/>
          </w:tcPr>
          <w:p w:rsidR="000A5E5C" w:rsidRPr="006F0CA9" w:rsidRDefault="000A5E5C" w:rsidP="00B51C14">
            <w:pPr>
              <w:rPr>
                <w:rFonts w:cs="Segoe UI"/>
                <w:b w:val="0"/>
              </w:rPr>
            </w:pPr>
            <w:r>
              <w:rPr>
                <w:rFonts w:cs="Segoe UI"/>
                <w:b w:val="0"/>
              </w:rPr>
              <w:t>Port</w:t>
            </w:r>
            <w:r w:rsidRPr="006F0CA9">
              <w:rPr>
                <w:rFonts w:cs="Segoe UI"/>
                <w:b w:val="0"/>
              </w:rPr>
              <w:t xml:space="preserve"> </w:t>
            </w:r>
          </w:p>
        </w:tc>
        <w:tc>
          <w:tcPr>
            <w:tcW w:w="7663" w:type="dxa"/>
          </w:tcPr>
          <w:p w:rsidR="000A5E5C" w:rsidRDefault="000A5E5C" w:rsidP="001F63CB">
            <w:pPr>
              <w:cnfStyle w:val="000000000000"/>
              <w:rPr>
                <w:rFonts w:cs="Segoe UI"/>
              </w:rPr>
            </w:pPr>
            <w:r>
              <w:rPr>
                <w:rFonts w:cs="Segoe UI"/>
              </w:rPr>
              <w:t>Numéro du port COM sur lequel est relié l</w:t>
            </w:r>
            <w:r w:rsidR="001F63CB">
              <w:rPr>
                <w:rFonts w:cs="Segoe UI"/>
              </w:rPr>
              <w:t xml:space="preserve">'imprimante </w:t>
            </w:r>
            <w:r>
              <w:rPr>
                <w:rFonts w:cs="Segoe UI"/>
              </w:rPr>
              <w:t>(si non présent mettre 0)</w:t>
            </w:r>
          </w:p>
        </w:tc>
      </w:tr>
      <w:tr w:rsidR="000A5E5C" w:rsidTr="00C93CE3">
        <w:trPr>
          <w:cnfStyle w:val="000000100000"/>
        </w:trPr>
        <w:tc>
          <w:tcPr>
            <w:cnfStyle w:val="001000000000"/>
            <w:tcW w:w="2943" w:type="dxa"/>
          </w:tcPr>
          <w:p w:rsidR="000A5E5C" w:rsidRPr="006F0CA9" w:rsidRDefault="000A5E5C" w:rsidP="00B51C14">
            <w:pPr>
              <w:rPr>
                <w:rFonts w:cs="Segoe UI"/>
                <w:b w:val="0"/>
              </w:rPr>
            </w:pPr>
            <w:r>
              <w:rPr>
                <w:rFonts w:cs="Segoe UI"/>
                <w:b w:val="0"/>
              </w:rPr>
              <w:t>Vitesse</w:t>
            </w:r>
          </w:p>
        </w:tc>
        <w:tc>
          <w:tcPr>
            <w:tcW w:w="7663" w:type="dxa"/>
          </w:tcPr>
          <w:p w:rsidR="000A5E5C" w:rsidRDefault="000A5E5C" w:rsidP="00B51C14">
            <w:pPr>
              <w:cnfStyle w:val="000000100000"/>
              <w:rPr>
                <w:rFonts w:cs="Segoe UI"/>
              </w:rPr>
            </w:pPr>
            <w:r>
              <w:rPr>
                <w:rFonts w:cs="Segoe UI"/>
              </w:rPr>
              <w:t>Vitesse de la communication en Bauds</w:t>
            </w:r>
          </w:p>
        </w:tc>
      </w:tr>
      <w:tr w:rsidR="000A5E5C" w:rsidTr="00C93CE3">
        <w:tc>
          <w:tcPr>
            <w:cnfStyle w:val="001000000000"/>
            <w:tcW w:w="2943" w:type="dxa"/>
          </w:tcPr>
          <w:p w:rsidR="000A5E5C" w:rsidRPr="006F0CA9" w:rsidRDefault="000A5E5C" w:rsidP="00B51C14">
            <w:pPr>
              <w:rPr>
                <w:rFonts w:cs="Segoe UI"/>
                <w:b w:val="0"/>
              </w:rPr>
            </w:pPr>
            <w:proofErr w:type="spellStart"/>
            <w:r>
              <w:rPr>
                <w:rFonts w:cs="Segoe UI"/>
                <w:b w:val="0"/>
              </w:rPr>
              <w:t>Parite</w:t>
            </w:r>
            <w:proofErr w:type="spellEnd"/>
          </w:p>
        </w:tc>
        <w:tc>
          <w:tcPr>
            <w:tcW w:w="7663" w:type="dxa"/>
          </w:tcPr>
          <w:p w:rsidR="000A5E5C" w:rsidRDefault="000A5E5C" w:rsidP="00B51C14">
            <w:pPr>
              <w:cnfStyle w:val="000000000000"/>
              <w:rPr>
                <w:rFonts w:cs="Segoe UI"/>
              </w:rPr>
            </w:pPr>
            <w:r>
              <w:rPr>
                <w:rFonts w:cs="Segoe UI"/>
              </w:rPr>
              <w:t>Parité de la communication (0 = sans parité, 1 = parité paire, 2 = parité impaire)</w:t>
            </w:r>
          </w:p>
        </w:tc>
      </w:tr>
      <w:tr w:rsidR="000A5E5C" w:rsidTr="00C93CE3">
        <w:trPr>
          <w:cnfStyle w:val="000000100000"/>
        </w:trPr>
        <w:tc>
          <w:tcPr>
            <w:cnfStyle w:val="001000000000"/>
            <w:tcW w:w="2943" w:type="dxa"/>
          </w:tcPr>
          <w:p w:rsidR="000A5E5C" w:rsidRPr="006F0CA9" w:rsidRDefault="000A5E5C" w:rsidP="00B51C14">
            <w:pPr>
              <w:rPr>
                <w:rFonts w:cs="Segoe UI"/>
                <w:b w:val="0"/>
              </w:rPr>
            </w:pPr>
            <w:r>
              <w:rPr>
                <w:rFonts w:cs="Segoe UI"/>
                <w:b w:val="0"/>
              </w:rPr>
              <w:t>Bit</w:t>
            </w:r>
          </w:p>
        </w:tc>
        <w:tc>
          <w:tcPr>
            <w:tcW w:w="7663" w:type="dxa"/>
          </w:tcPr>
          <w:p w:rsidR="000A5E5C" w:rsidRDefault="000A5E5C" w:rsidP="00B51C14">
            <w:pPr>
              <w:cnfStyle w:val="000000100000"/>
              <w:rPr>
                <w:rFonts w:cs="Segoe UI"/>
              </w:rPr>
            </w:pPr>
            <w:r>
              <w:rPr>
                <w:rFonts w:cs="Segoe UI"/>
              </w:rPr>
              <w:t>Nombre de bits de la communication (7 ou 8)</w:t>
            </w:r>
          </w:p>
        </w:tc>
      </w:tr>
      <w:tr w:rsidR="000A5E5C" w:rsidTr="00C93CE3">
        <w:tc>
          <w:tcPr>
            <w:cnfStyle w:val="001000000000"/>
            <w:tcW w:w="2943" w:type="dxa"/>
          </w:tcPr>
          <w:p w:rsidR="000A5E5C" w:rsidRPr="006F0CA9" w:rsidRDefault="000A5E5C" w:rsidP="00B51C14">
            <w:pPr>
              <w:rPr>
                <w:rFonts w:cs="Segoe UI"/>
                <w:b w:val="0"/>
              </w:rPr>
            </w:pPr>
            <w:r>
              <w:rPr>
                <w:rFonts w:cs="Segoe UI"/>
                <w:b w:val="0"/>
              </w:rPr>
              <w:t>Stop</w:t>
            </w:r>
          </w:p>
        </w:tc>
        <w:tc>
          <w:tcPr>
            <w:tcW w:w="7663" w:type="dxa"/>
          </w:tcPr>
          <w:p w:rsidR="000A5E5C" w:rsidRDefault="000A5E5C" w:rsidP="00B51C14">
            <w:pPr>
              <w:cnfStyle w:val="000000000000"/>
              <w:rPr>
                <w:rFonts w:cs="Segoe UI"/>
              </w:rPr>
            </w:pPr>
            <w:r>
              <w:rPr>
                <w:rFonts w:cs="Segoe UI"/>
              </w:rPr>
              <w:t>Nombre de bits stop de la communication (0 = 1 bits, 1 = 1,5 bits, 2 = 2 bits)</w:t>
            </w:r>
          </w:p>
        </w:tc>
      </w:tr>
      <w:tr w:rsidR="000A5E5C" w:rsidTr="00C93CE3">
        <w:trPr>
          <w:cnfStyle w:val="000000100000"/>
        </w:trPr>
        <w:tc>
          <w:tcPr>
            <w:cnfStyle w:val="001000000000"/>
            <w:tcW w:w="2943" w:type="dxa"/>
          </w:tcPr>
          <w:p w:rsidR="000A5E5C" w:rsidRPr="006F0CA9" w:rsidRDefault="000A5E5C" w:rsidP="001F63CB">
            <w:pPr>
              <w:rPr>
                <w:rFonts w:cs="Segoe UI"/>
                <w:b w:val="0"/>
              </w:rPr>
            </w:pPr>
            <w:proofErr w:type="spellStart"/>
            <w:r>
              <w:rPr>
                <w:rFonts w:cs="Segoe UI"/>
                <w:b w:val="0"/>
              </w:rPr>
              <w:t>Type_</w:t>
            </w:r>
            <w:r w:rsidR="001F63CB">
              <w:rPr>
                <w:rFonts w:cs="Segoe UI"/>
                <w:b w:val="0"/>
              </w:rPr>
              <w:t>Imprimante</w:t>
            </w:r>
            <w:proofErr w:type="spellEnd"/>
          </w:p>
        </w:tc>
        <w:tc>
          <w:tcPr>
            <w:tcW w:w="7663" w:type="dxa"/>
          </w:tcPr>
          <w:p w:rsidR="000A5E5C" w:rsidRDefault="000A5E5C" w:rsidP="00B51C14">
            <w:pPr>
              <w:cnfStyle w:val="000000100000"/>
              <w:rPr>
                <w:rFonts w:cs="Segoe UI"/>
              </w:rPr>
            </w:pPr>
            <w:r>
              <w:rPr>
                <w:rFonts w:cs="Segoe UI"/>
              </w:rPr>
              <w:t>Type de lecteur de badge raccordé</w:t>
            </w:r>
            <w:r>
              <w:rPr>
                <w:rFonts w:cs="Segoe UI"/>
              </w:rPr>
              <w:br/>
              <w:t xml:space="preserve">1 = </w:t>
            </w:r>
            <w:r w:rsidR="001F63CB" w:rsidRPr="004A75B8">
              <w:rPr>
                <w:rFonts w:cs="Segoe UI"/>
              </w:rPr>
              <w:t>TG 2460</w:t>
            </w:r>
          </w:p>
        </w:tc>
      </w:tr>
      <w:tr w:rsidR="000A5E5C" w:rsidTr="00C93CE3">
        <w:tc>
          <w:tcPr>
            <w:cnfStyle w:val="001000000000"/>
            <w:tcW w:w="2943" w:type="dxa"/>
          </w:tcPr>
          <w:p w:rsidR="000A5E5C" w:rsidRPr="006F0CA9" w:rsidRDefault="000A5E5C" w:rsidP="00C93CE3">
            <w:pPr>
              <w:rPr>
                <w:rFonts w:cs="Segoe UI"/>
                <w:b w:val="0"/>
              </w:rPr>
            </w:pPr>
          </w:p>
        </w:tc>
        <w:tc>
          <w:tcPr>
            <w:tcW w:w="7663" w:type="dxa"/>
          </w:tcPr>
          <w:p w:rsidR="000A5E5C" w:rsidRDefault="000A5E5C" w:rsidP="00C93CE3">
            <w:pPr>
              <w:cnfStyle w:val="000000000000"/>
              <w:rPr>
                <w:rFonts w:cs="Segoe UI"/>
              </w:rPr>
            </w:pPr>
          </w:p>
        </w:tc>
      </w:tr>
      <w:tr w:rsidR="001F63CB" w:rsidTr="00C93CE3">
        <w:trPr>
          <w:cnfStyle w:val="000000100000"/>
        </w:trPr>
        <w:tc>
          <w:tcPr>
            <w:cnfStyle w:val="001000000000"/>
            <w:tcW w:w="2943" w:type="dxa"/>
          </w:tcPr>
          <w:p w:rsidR="001F63CB" w:rsidRDefault="001F63CB" w:rsidP="00B51C14">
            <w:pPr>
              <w:rPr>
                <w:rFonts w:cs="Segoe UI"/>
              </w:rPr>
            </w:pPr>
            <w:r>
              <w:rPr>
                <w:rFonts w:cs="Segoe UI"/>
              </w:rPr>
              <w:t>MODULE IO</w:t>
            </w:r>
          </w:p>
        </w:tc>
        <w:tc>
          <w:tcPr>
            <w:tcW w:w="7663" w:type="dxa"/>
          </w:tcPr>
          <w:p w:rsidR="001F63CB" w:rsidRDefault="001F63CB" w:rsidP="00B51C14">
            <w:pPr>
              <w:cnfStyle w:val="000000100000"/>
              <w:rPr>
                <w:rFonts w:cs="Segoe UI"/>
              </w:rPr>
            </w:pPr>
          </w:p>
        </w:tc>
      </w:tr>
      <w:tr w:rsidR="001F63CB" w:rsidTr="00C93CE3">
        <w:tc>
          <w:tcPr>
            <w:cnfStyle w:val="001000000000"/>
            <w:tcW w:w="2943" w:type="dxa"/>
          </w:tcPr>
          <w:p w:rsidR="001F63CB" w:rsidRPr="006F0CA9" w:rsidRDefault="001F63CB" w:rsidP="00B51C14">
            <w:pPr>
              <w:rPr>
                <w:rFonts w:cs="Segoe UI"/>
                <w:b w:val="0"/>
              </w:rPr>
            </w:pPr>
            <w:r>
              <w:rPr>
                <w:rFonts w:cs="Segoe UI"/>
                <w:b w:val="0"/>
              </w:rPr>
              <w:t>Port</w:t>
            </w:r>
            <w:r w:rsidRPr="006F0CA9">
              <w:rPr>
                <w:rFonts w:cs="Segoe UI"/>
                <w:b w:val="0"/>
              </w:rPr>
              <w:t xml:space="preserve"> </w:t>
            </w:r>
          </w:p>
        </w:tc>
        <w:tc>
          <w:tcPr>
            <w:tcW w:w="7663" w:type="dxa"/>
          </w:tcPr>
          <w:p w:rsidR="001F63CB" w:rsidRDefault="001F63CB" w:rsidP="00B51C14">
            <w:pPr>
              <w:cnfStyle w:val="000000000000"/>
              <w:rPr>
                <w:rFonts w:cs="Segoe UI"/>
              </w:rPr>
            </w:pPr>
            <w:r>
              <w:rPr>
                <w:rFonts w:cs="Segoe UI"/>
              </w:rPr>
              <w:t>Numéro du port COM sur lequel est relié l'imprimante (si non présent mettre 0)</w:t>
            </w:r>
          </w:p>
        </w:tc>
      </w:tr>
      <w:tr w:rsidR="001F63CB" w:rsidTr="00C93CE3">
        <w:trPr>
          <w:cnfStyle w:val="000000100000"/>
        </w:trPr>
        <w:tc>
          <w:tcPr>
            <w:cnfStyle w:val="001000000000"/>
            <w:tcW w:w="2943" w:type="dxa"/>
          </w:tcPr>
          <w:p w:rsidR="001F63CB" w:rsidRPr="006F0CA9" w:rsidRDefault="001F63CB" w:rsidP="00B51C14">
            <w:pPr>
              <w:rPr>
                <w:rFonts w:cs="Segoe UI"/>
                <w:b w:val="0"/>
              </w:rPr>
            </w:pPr>
            <w:r>
              <w:rPr>
                <w:rFonts w:cs="Segoe UI"/>
                <w:b w:val="0"/>
              </w:rPr>
              <w:t>Vitesse</w:t>
            </w:r>
          </w:p>
        </w:tc>
        <w:tc>
          <w:tcPr>
            <w:tcW w:w="7663" w:type="dxa"/>
          </w:tcPr>
          <w:p w:rsidR="001F63CB" w:rsidRDefault="001F63CB" w:rsidP="00B51C14">
            <w:pPr>
              <w:cnfStyle w:val="000000100000"/>
              <w:rPr>
                <w:rFonts w:cs="Segoe UI"/>
              </w:rPr>
            </w:pPr>
            <w:r>
              <w:rPr>
                <w:rFonts w:cs="Segoe UI"/>
              </w:rPr>
              <w:t>Vitesse de la communication en Bauds</w:t>
            </w:r>
          </w:p>
        </w:tc>
      </w:tr>
      <w:tr w:rsidR="001F63CB" w:rsidTr="00C93CE3">
        <w:tc>
          <w:tcPr>
            <w:cnfStyle w:val="001000000000"/>
            <w:tcW w:w="2943" w:type="dxa"/>
          </w:tcPr>
          <w:p w:rsidR="001F63CB" w:rsidRPr="006F0CA9" w:rsidRDefault="001F63CB" w:rsidP="00B51C14">
            <w:pPr>
              <w:rPr>
                <w:rFonts w:cs="Segoe UI"/>
                <w:b w:val="0"/>
              </w:rPr>
            </w:pPr>
            <w:proofErr w:type="spellStart"/>
            <w:r>
              <w:rPr>
                <w:rFonts w:cs="Segoe UI"/>
                <w:b w:val="0"/>
              </w:rPr>
              <w:t>Parite</w:t>
            </w:r>
            <w:proofErr w:type="spellEnd"/>
          </w:p>
        </w:tc>
        <w:tc>
          <w:tcPr>
            <w:tcW w:w="7663" w:type="dxa"/>
          </w:tcPr>
          <w:p w:rsidR="001F63CB" w:rsidRDefault="001F63CB" w:rsidP="00B51C14">
            <w:pPr>
              <w:cnfStyle w:val="000000000000"/>
              <w:rPr>
                <w:rFonts w:cs="Segoe UI"/>
              </w:rPr>
            </w:pPr>
            <w:r>
              <w:rPr>
                <w:rFonts w:cs="Segoe UI"/>
              </w:rPr>
              <w:t>Parité de la communication (0 = sans parité, 1 = parité paire, 2 = parité impaire)</w:t>
            </w:r>
          </w:p>
        </w:tc>
      </w:tr>
      <w:tr w:rsidR="001F63CB" w:rsidTr="00C93CE3">
        <w:trPr>
          <w:cnfStyle w:val="000000100000"/>
        </w:trPr>
        <w:tc>
          <w:tcPr>
            <w:cnfStyle w:val="001000000000"/>
            <w:tcW w:w="2943" w:type="dxa"/>
          </w:tcPr>
          <w:p w:rsidR="001F63CB" w:rsidRPr="006F0CA9" w:rsidRDefault="001F63CB" w:rsidP="00B51C14">
            <w:pPr>
              <w:rPr>
                <w:rFonts w:cs="Segoe UI"/>
                <w:b w:val="0"/>
              </w:rPr>
            </w:pPr>
            <w:r>
              <w:rPr>
                <w:rFonts w:cs="Segoe UI"/>
                <w:b w:val="0"/>
              </w:rPr>
              <w:t>Bit</w:t>
            </w:r>
          </w:p>
        </w:tc>
        <w:tc>
          <w:tcPr>
            <w:tcW w:w="7663" w:type="dxa"/>
          </w:tcPr>
          <w:p w:rsidR="001F63CB" w:rsidRDefault="001F63CB" w:rsidP="00B51C14">
            <w:pPr>
              <w:cnfStyle w:val="000000100000"/>
              <w:rPr>
                <w:rFonts w:cs="Segoe UI"/>
              </w:rPr>
            </w:pPr>
            <w:r>
              <w:rPr>
                <w:rFonts w:cs="Segoe UI"/>
              </w:rPr>
              <w:t>Nombre de bits de la communication (7 ou 8)</w:t>
            </w:r>
          </w:p>
        </w:tc>
      </w:tr>
      <w:tr w:rsidR="001F63CB" w:rsidTr="00C93CE3">
        <w:tc>
          <w:tcPr>
            <w:cnfStyle w:val="001000000000"/>
            <w:tcW w:w="2943" w:type="dxa"/>
          </w:tcPr>
          <w:p w:rsidR="001F63CB" w:rsidRPr="006F0CA9" w:rsidRDefault="001F63CB" w:rsidP="00B51C14">
            <w:pPr>
              <w:rPr>
                <w:rFonts w:cs="Segoe UI"/>
                <w:b w:val="0"/>
              </w:rPr>
            </w:pPr>
            <w:r>
              <w:rPr>
                <w:rFonts w:cs="Segoe UI"/>
                <w:b w:val="0"/>
              </w:rPr>
              <w:t>Stop</w:t>
            </w:r>
          </w:p>
        </w:tc>
        <w:tc>
          <w:tcPr>
            <w:tcW w:w="7663" w:type="dxa"/>
          </w:tcPr>
          <w:p w:rsidR="001F63CB" w:rsidRDefault="001F63CB" w:rsidP="00B51C14">
            <w:pPr>
              <w:cnfStyle w:val="000000000000"/>
              <w:rPr>
                <w:rFonts w:cs="Segoe UI"/>
              </w:rPr>
            </w:pPr>
            <w:r>
              <w:rPr>
                <w:rFonts w:cs="Segoe UI"/>
              </w:rPr>
              <w:t>Nombre de bits stop de la communication (0 = 1 bits, 1 = 1,5 bits, 2 = 2 bits)</w:t>
            </w:r>
          </w:p>
        </w:tc>
      </w:tr>
      <w:tr w:rsidR="001F63CB" w:rsidTr="00C93CE3">
        <w:trPr>
          <w:cnfStyle w:val="000000100000"/>
        </w:trPr>
        <w:tc>
          <w:tcPr>
            <w:cnfStyle w:val="001000000000"/>
            <w:tcW w:w="2943" w:type="dxa"/>
          </w:tcPr>
          <w:p w:rsidR="001F63CB" w:rsidRPr="006F0CA9" w:rsidRDefault="001F63CB" w:rsidP="001F63CB">
            <w:pPr>
              <w:rPr>
                <w:rFonts w:cs="Segoe UI"/>
                <w:b w:val="0"/>
              </w:rPr>
            </w:pPr>
            <w:proofErr w:type="spellStart"/>
            <w:r>
              <w:rPr>
                <w:rFonts w:cs="Segoe UI"/>
                <w:b w:val="0"/>
              </w:rPr>
              <w:t>Type_Module</w:t>
            </w:r>
            <w:proofErr w:type="spellEnd"/>
          </w:p>
        </w:tc>
        <w:tc>
          <w:tcPr>
            <w:tcW w:w="7663" w:type="dxa"/>
          </w:tcPr>
          <w:p w:rsidR="001F63CB" w:rsidRDefault="001F63CB" w:rsidP="00B51C14">
            <w:pPr>
              <w:cnfStyle w:val="000000100000"/>
              <w:rPr>
                <w:rFonts w:cs="Segoe UI"/>
              </w:rPr>
            </w:pPr>
            <w:r>
              <w:rPr>
                <w:rFonts w:cs="Segoe UI"/>
              </w:rPr>
              <w:t>Type de lecteur de badge raccordé</w:t>
            </w:r>
            <w:r>
              <w:rPr>
                <w:rFonts w:cs="Segoe UI"/>
              </w:rPr>
              <w:br/>
              <w:t xml:space="preserve">1 = </w:t>
            </w:r>
            <w:r w:rsidRPr="004A75B8">
              <w:rPr>
                <w:rFonts w:cs="Segoe UI"/>
              </w:rPr>
              <w:t>USB-X440</w:t>
            </w:r>
          </w:p>
        </w:tc>
      </w:tr>
      <w:tr w:rsidR="001F63CB" w:rsidTr="00C93CE3">
        <w:tc>
          <w:tcPr>
            <w:cnfStyle w:val="001000000000"/>
            <w:tcW w:w="2943" w:type="dxa"/>
          </w:tcPr>
          <w:p w:rsidR="001F63CB" w:rsidRPr="006F0CA9" w:rsidRDefault="001F63CB" w:rsidP="00C93CE3">
            <w:pPr>
              <w:rPr>
                <w:rFonts w:cs="Segoe UI"/>
                <w:b w:val="0"/>
              </w:rPr>
            </w:pPr>
          </w:p>
        </w:tc>
        <w:tc>
          <w:tcPr>
            <w:tcW w:w="7663" w:type="dxa"/>
          </w:tcPr>
          <w:p w:rsidR="001F63CB" w:rsidRDefault="001F63CB" w:rsidP="00C93CE3">
            <w:pPr>
              <w:cnfStyle w:val="000000000000"/>
              <w:rPr>
                <w:rFonts w:cs="Segoe UI"/>
              </w:rPr>
            </w:pPr>
          </w:p>
        </w:tc>
      </w:tr>
      <w:tr w:rsidR="00976953" w:rsidTr="00C93CE3">
        <w:trPr>
          <w:cnfStyle w:val="000000100000"/>
        </w:trPr>
        <w:tc>
          <w:tcPr>
            <w:cnfStyle w:val="001000000000"/>
            <w:tcW w:w="2943" w:type="dxa"/>
          </w:tcPr>
          <w:p w:rsidR="00976953" w:rsidRDefault="00976953" w:rsidP="00B51C14">
            <w:pPr>
              <w:rPr>
                <w:rFonts w:cs="Segoe UI"/>
              </w:rPr>
            </w:pPr>
            <w:r>
              <w:rPr>
                <w:rFonts w:cs="Segoe UI"/>
              </w:rPr>
              <w:t>PARAMETRES</w:t>
            </w:r>
          </w:p>
        </w:tc>
        <w:tc>
          <w:tcPr>
            <w:tcW w:w="7663" w:type="dxa"/>
          </w:tcPr>
          <w:p w:rsidR="00976953" w:rsidRDefault="00976953" w:rsidP="00B51C14">
            <w:pPr>
              <w:cnfStyle w:val="000000100000"/>
              <w:rPr>
                <w:rFonts w:cs="Segoe UI"/>
              </w:rPr>
            </w:pPr>
          </w:p>
        </w:tc>
      </w:tr>
      <w:tr w:rsidR="00AA60A8" w:rsidTr="00C93CE3">
        <w:tc>
          <w:tcPr>
            <w:cnfStyle w:val="001000000000"/>
            <w:tcW w:w="2943" w:type="dxa"/>
          </w:tcPr>
          <w:p w:rsidR="00AA60A8" w:rsidRDefault="00AA60A8" w:rsidP="00B51C14">
            <w:pPr>
              <w:rPr>
                <w:rFonts w:cs="Segoe UI"/>
              </w:rPr>
            </w:pPr>
            <w:r>
              <w:rPr>
                <w:rFonts w:cs="Segoe UI"/>
                <w:b w:val="0"/>
              </w:rPr>
              <w:t>Type programme</w:t>
            </w:r>
          </w:p>
        </w:tc>
        <w:tc>
          <w:tcPr>
            <w:tcW w:w="7663" w:type="dxa"/>
          </w:tcPr>
          <w:p w:rsidR="00AA60A8" w:rsidRDefault="00AA60A8" w:rsidP="00B51C14">
            <w:pPr>
              <w:cnfStyle w:val="000000000000"/>
              <w:rPr>
                <w:rFonts w:cs="Segoe UI"/>
              </w:rPr>
            </w:pPr>
            <w:r>
              <w:rPr>
                <w:rFonts w:cs="Segoe UI"/>
              </w:rPr>
              <w:t>Type du programme</w:t>
            </w:r>
          </w:p>
          <w:p w:rsidR="00AA60A8" w:rsidRDefault="00AA60A8" w:rsidP="00B51C14">
            <w:pPr>
              <w:cnfStyle w:val="000000000000"/>
              <w:rPr>
                <w:rFonts w:cs="Segoe UI"/>
              </w:rPr>
            </w:pPr>
            <w:r>
              <w:rPr>
                <w:rFonts w:cs="Segoe UI"/>
              </w:rPr>
              <w:t>0 = Programme par défaut standard</w:t>
            </w:r>
          </w:p>
          <w:p w:rsidR="00AA60A8" w:rsidRDefault="00AA60A8" w:rsidP="00AA60A8">
            <w:pPr>
              <w:cnfStyle w:val="000000000000"/>
              <w:rPr>
                <w:rFonts w:cs="Segoe UI"/>
              </w:rPr>
            </w:pPr>
            <w:r>
              <w:rPr>
                <w:rFonts w:cs="Segoe UI"/>
              </w:rPr>
              <w:t>1 = Mode 3 boutons (avec Transfert, Chargement, Livraison)</w:t>
            </w:r>
            <w:r>
              <w:rPr>
                <w:rFonts w:cs="Segoe UI"/>
              </w:rPr>
              <w:br/>
              <w:t>2 = Programme par défaut avec mode chargement et tarage (</w:t>
            </w:r>
            <w:r w:rsidRPr="002A153B">
              <w:rPr>
                <w:rFonts w:cs="Segoe UI"/>
                <w:b/>
              </w:rPr>
              <w:t xml:space="preserve">D410 en Net pour la </w:t>
            </w:r>
            <w:proofErr w:type="spellStart"/>
            <w:r w:rsidRPr="002A153B">
              <w:rPr>
                <w:rFonts w:cs="Segoe UI"/>
                <w:b/>
              </w:rPr>
              <w:t>com</w:t>
            </w:r>
            <w:proofErr w:type="spellEnd"/>
            <w:r>
              <w:rPr>
                <w:rFonts w:cs="Segoe UI"/>
              </w:rPr>
              <w:t>)</w:t>
            </w:r>
          </w:p>
        </w:tc>
      </w:tr>
      <w:tr w:rsidR="00976953" w:rsidTr="00C93CE3">
        <w:trPr>
          <w:cnfStyle w:val="000000100000"/>
        </w:trPr>
        <w:tc>
          <w:tcPr>
            <w:cnfStyle w:val="001000000000"/>
            <w:tcW w:w="2943" w:type="dxa"/>
          </w:tcPr>
          <w:p w:rsidR="00976953" w:rsidRPr="006F0CA9" w:rsidRDefault="00976953" w:rsidP="00B51C14">
            <w:pPr>
              <w:rPr>
                <w:rFonts w:cs="Segoe UI"/>
                <w:b w:val="0"/>
              </w:rPr>
            </w:pPr>
            <w:r>
              <w:rPr>
                <w:rFonts w:cs="Segoe UI"/>
                <w:b w:val="0"/>
              </w:rPr>
              <w:t>MDP</w:t>
            </w:r>
          </w:p>
        </w:tc>
        <w:tc>
          <w:tcPr>
            <w:tcW w:w="7663" w:type="dxa"/>
          </w:tcPr>
          <w:p w:rsidR="00976953" w:rsidRDefault="00976953" w:rsidP="00B51C14">
            <w:pPr>
              <w:cnfStyle w:val="000000100000"/>
              <w:rPr>
                <w:rFonts w:cs="Segoe UI"/>
              </w:rPr>
            </w:pPr>
            <w:r>
              <w:rPr>
                <w:rFonts w:cs="Segoe UI"/>
              </w:rPr>
              <w:t>Mot de passe qui permet de quitter l'application</w:t>
            </w:r>
          </w:p>
        </w:tc>
      </w:tr>
      <w:tr w:rsidR="00976953" w:rsidTr="00C93CE3">
        <w:tc>
          <w:tcPr>
            <w:cnfStyle w:val="001000000000"/>
            <w:tcW w:w="2943" w:type="dxa"/>
          </w:tcPr>
          <w:p w:rsidR="00976953" w:rsidRPr="006F0CA9" w:rsidRDefault="00FF2E5D" w:rsidP="00B51C14">
            <w:pPr>
              <w:rPr>
                <w:rFonts w:cs="Segoe UI"/>
                <w:b w:val="0"/>
              </w:rPr>
            </w:pPr>
            <w:r>
              <w:rPr>
                <w:rFonts w:cs="Segoe UI"/>
                <w:b w:val="0"/>
              </w:rPr>
              <w:t>Fournisseur</w:t>
            </w:r>
          </w:p>
        </w:tc>
        <w:tc>
          <w:tcPr>
            <w:tcW w:w="7663" w:type="dxa"/>
          </w:tcPr>
          <w:p w:rsidR="00976953" w:rsidRDefault="00FF2E5D" w:rsidP="00B51C14">
            <w:pPr>
              <w:cnfStyle w:val="000000000000"/>
              <w:rPr>
                <w:rFonts w:cs="Segoe UI"/>
              </w:rPr>
            </w:pPr>
            <w:r>
              <w:rPr>
                <w:rFonts w:cs="Segoe UI"/>
              </w:rPr>
              <w:t>Permet de changer le logo de la société qui vend LPB</w:t>
            </w:r>
          </w:p>
        </w:tc>
      </w:tr>
      <w:tr w:rsidR="00976953" w:rsidTr="00C93CE3">
        <w:trPr>
          <w:cnfStyle w:val="000000100000"/>
        </w:trPr>
        <w:tc>
          <w:tcPr>
            <w:cnfStyle w:val="001000000000"/>
            <w:tcW w:w="2943" w:type="dxa"/>
          </w:tcPr>
          <w:p w:rsidR="00976953" w:rsidRPr="006F0CA9" w:rsidRDefault="00FF2E5D" w:rsidP="00B216CD">
            <w:pPr>
              <w:rPr>
                <w:rFonts w:cs="Segoe UI"/>
                <w:b w:val="0"/>
              </w:rPr>
            </w:pPr>
            <w:proofErr w:type="spellStart"/>
            <w:r>
              <w:rPr>
                <w:rFonts w:cs="Segoe UI"/>
                <w:b w:val="0"/>
              </w:rPr>
              <w:t>Type_</w:t>
            </w:r>
            <w:r w:rsidR="00B216CD">
              <w:rPr>
                <w:rFonts w:cs="Segoe UI"/>
                <w:b w:val="0"/>
              </w:rPr>
              <w:t>A</w:t>
            </w:r>
            <w:r>
              <w:rPr>
                <w:rFonts w:cs="Segoe UI"/>
                <w:b w:val="0"/>
              </w:rPr>
              <w:t>cces</w:t>
            </w:r>
            <w:proofErr w:type="spellEnd"/>
          </w:p>
        </w:tc>
        <w:tc>
          <w:tcPr>
            <w:tcW w:w="7663" w:type="dxa"/>
          </w:tcPr>
          <w:p w:rsidR="00976953" w:rsidRDefault="00FF2E5D" w:rsidP="00B51C14">
            <w:pPr>
              <w:cnfStyle w:val="000000100000"/>
              <w:rPr>
                <w:rFonts w:cs="Segoe UI"/>
              </w:rPr>
            </w:pPr>
            <w:r>
              <w:rPr>
                <w:rFonts w:cs="Segoe UI"/>
              </w:rPr>
              <w:t>Type d'accès possible sur la borne (1 = par badge uniquement, 2 = par immatriculation uniquement, 0 = les 2)</w:t>
            </w:r>
          </w:p>
        </w:tc>
      </w:tr>
      <w:tr w:rsidR="00976953" w:rsidTr="00C93CE3">
        <w:tc>
          <w:tcPr>
            <w:cnfStyle w:val="001000000000"/>
            <w:tcW w:w="2943" w:type="dxa"/>
          </w:tcPr>
          <w:p w:rsidR="00976953" w:rsidRPr="006F0CA9" w:rsidRDefault="00B216CD" w:rsidP="00B51C14">
            <w:pPr>
              <w:rPr>
                <w:rFonts w:cs="Segoe UI"/>
                <w:b w:val="0"/>
              </w:rPr>
            </w:pPr>
            <w:r>
              <w:rPr>
                <w:rFonts w:cs="Segoe UI"/>
                <w:b w:val="0"/>
              </w:rPr>
              <w:lastRenderedPageBreak/>
              <w:t>Indicateur</w:t>
            </w:r>
          </w:p>
        </w:tc>
        <w:tc>
          <w:tcPr>
            <w:tcW w:w="7663" w:type="dxa"/>
          </w:tcPr>
          <w:p w:rsidR="00976953" w:rsidRDefault="00B216CD" w:rsidP="00B216CD">
            <w:pPr>
              <w:cnfStyle w:val="000000000000"/>
              <w:rPr>
                <w:rFonts w:cs="Segoe UI"/>
              </w:rPr>
            </w:pPr>
            <w:r>
              <w:rPr>
                <w:rFonts w:cs="Segoe UI"/>
              </w:rPr>
              <w:t>Spécifie quel indicateur la borne doit utiliser pour lire le poids. Si non renseigné alors le logiciel sélectionne automatiquement l'indicateur dont la borne est le propriétaire</w:t>
            </w:r>
          </w:p>
        </w:tc>
      </w:tr>
      <w:tr w:rsidR="00872218" w:rsidTr="00432EBD">
        <w:trPr>
          <w:cnfStyle w:val="000000100000"/>
        </w:trPr>
        <w:tc>
          <w:tcPr>
            <w:cnfStyle w:val="001000000000"/>
            <w:tcW w:w="2943" w:type="dxa"/>
          </w:tcPr>
          <w:p w:rsidR="00872218" w:rsidRPr="006F0CA9" w:rsidRDefault="00872218" w:rsidP="00432EBD">
            <w:pPr>
              <w:rPr>
                <w:rFonts w:cs="Segoe UI"/>
                <w:b w:val="0"/>
              </w:rPr>
            </w:pPr>
            <w:proofErr w:type="spellStart"/>
            <w:r>
              <w:rPr>
                <w:rFonts w:cs="Segoe UI"/>
                <w:b w:val="0"/>
              </w:rPr>
              <w:t>Affichage_poids_bloque</w:t>
            </w:r>
            <w:proofErr w:type="spellEnd"/>
          </w:p>
        </w:tc>
        <w:tc>
          <w:tcPr>
            <w:tcW w:w="7663" w:type="dxa"/>
          </w:tcPr>
          <w:p w:rsidR="00872218" w:rsidRDefault="00872218" w:rsidP="00432EBD">
            <w:pPr>
              <w:cnfStyle w:val="000000100000"/>
              <w:rPr>
                <w:rFonts w:cs="Segoe UI"/>
              </w:rPr>
            </w:pPr>
            <w:r>
              <w:rPr>
                <w:rFonts w:cs="Segoe UI"/>
              </w:rPr>
              <w:t>Désactive l'affichage du poids sur la borne tant qu'aucun camion n'est identifié (0 = poids visible tout le temps, 1 = visible quand le camion est identifié)</w:t>
            </w:r>
          </w:p>
        </w:tc>
      </w:tr>
      <w:tr w:rsidR="00872218" w:rsidTr="00C93CE3">
        <w:tc>
          <w:tcPr>
            <w:cnfStyle w:val="001000000000"/>
            <w:tcW w:w="2943" w:type="dxa"/>
          </w:tcPr>
          <w:p w:rsidR="00872218" w:rsidRPr="00FE6E2D" w:rsidRDefault="00FE6E2D" w:rsidP="00B51C14">
            <w:pPr>
              <w:rPr>
                <w:rFonts w:cs="Segoe UI"/>
                <w:b w:val="0"/>
              </w:rPr>
            </w:pPr>
            <w:r w:rsidRPr="00FE6E2D">
              <w:rPr>
                <w:rFonts w:cs="Segoe UI"/>
                <w:b w:val="0"/>
              </w:rPr>
              <w:t>Nombre ticket</w:t>
            </w:r>
          </w:p>
        </w:tc>
        <w:tc>
          <w:tcPr>
            <w:tcW w:w="7663" w:type="dxa"/>
          </w:tcPr>
          <w:p w:rsidR="00872218" w:rsidRDefault="00FE6E2D" w:rsidP="00B51C14">
            <w:pPr>
              <w:cnfStyle w:val="000000000000"/>
              <w:rPr>
                <w:rFonts w:cs="Segoe UI"/>
              </w:rPr>
            </w:pPr>
            <w:r>
              <w:rPr>
                <w:rFonts w:cs="Segoe UI"/>
              </w:rPr>
              <w:t>Nombre de tickets imprimés à la fin d’une pesée</w:t>
            </w:r>
          </w:p>
        </w:tc>
      </w:tr>
      <w:tr w:rsidR="00872218" w:rsidTr="00C93CE3">
        <w:trPr>
          <w:cnfStyle w:val="000000100000"/>
        </w:trPr>
        <w:tc>
          <w:tcPr>
            <w:cnfStyle w:val="001000000000"/>
            <w:tcW w:w="2943" w:type="dxa"/>
          </w:tcPr>
          <w:p w:rsidR="00872218" w:rsidRPr="00FE6E2D" w:rsidRDefault="00FE6E2D" w:rsidP="00B51C14">
            <w:pPr>
              <w:rPr>
                <w:rFonts w:cs="Segoe UI"/>
                <w:b w:val="0"/>
              </w:rPr>
            </w:pPr>
            <w:r w:rsidRPr="00FE6E2D">
              <w:rPr>
                <w:rFonts w:cs="Segoe UI"/>
                <w:b w:val="0"/>
              </w:rPr>
              <w:t>Seuil poids nouveau camion</w:t>
            </w:r>
          </w:p>
        </w:tc>
        <w:tc>
          <w:tcPr>
            <w:tcW w:w="7663" w:type="dxa"/>
          </w:tcPr>
          <w:p w:rsidR="00872218" w:rsidRDefault="00FE6E2D" w:rsidP="00B51C14">
            <w:pPr>
              <w:cnfStyle w:val="000000100000"/>
              <w:rPr>
                <w:rFonts w:cs="Segoe UI"/>
              </w:rPr>
            </w:pPr>
            <w:r>
              <w:rPr>
                <w:rFonts w:cs="Segoe UI"/>
              </w:rPr>
              <w:t>Seuil sous lequel on repasse sur la page d’accueil quand le camion quitte le pont bascule</w:t>
            </w:r>
          </w:p>
        </w:tc>
      </w:tr>
      <w:tr w:rsidR="008C7832" w:rsidTr="00432EBD">
        <w:tc>
          <w:tcPr>
            <w:cnfStyle w:val="001000000000"/>
            <w:tcW w:w="2943" w:type="dxa"/>
          </w:tcPr>
          <w:p w:rsidR="008C7832" w:rsidRPr="00FE6E2D" w:rsidRDefault="008C7832" w:rsidP="00432EBD">
            <w:pPr>
              <w:rPr>
                <w:rFonts w:cs="Segoe UI"/>
                <w:b w:val="0"/>
              </w:rPr>
            </w:pPr>
            <w:r w:rsidRPr="00FE6E2D">
              <w:rPr>
                <w:rFonts w:cs="Segoe UI"/>
                <w:b w:val="0"/>
              </w:rPr>
              <w:t>Lecture poids</w:t>
            </w:r>
          </w:p>
        </w:tc>
        <w:tc>
          <w:tcPr>
            <w:tcW w:w="7663" w:type="dxa"/>
          </w:tcPr>
          <w:p w:rsidR="008C7832" w:rsidRDefault="008C7832" w:rsidP="00432EBD">
            <w:pPr>
              <w:cnfStyle w:val="000000000000"/>
              <w:rPr>
                <w:rFonts w:cs="Segoe UI"/>
              </w:rPr>
            </w:pPr>
            <w:r>
              <w:rPr>
                <w:rFonts w:cs="Segoe UI"/>
              </w:rPr>
              <w:t xml:space="preserve">Indique si le logiciel </w:t>
            </w:r>
            <w:proofErr w:type="spellStart"/>
            <w:r>
              <w:rPr>
                <w:rFonts w:cs="Segoe UI"/>
              </w:rPr>
              <w:t>LPB_Borne</w:t>
            </w:r>
            <w:proofErr w:type="spellEnd"/>
            <w:r>
              <w:rPr>
                <w:rFonts w:cs="Segoe UI"/>
              </w:rPr>
              <w:t xml:space="preserve"> doit lire le poids au niveau des ports de communication. Permet de désactiver la lecture à partir de </w:t>
            </w:r>
            <w:proofErr w:type="spellStart"/>
            <w:r>
              <w:rPr>
                <w:rFonts w:cs="Segoe UI"/>
              </w:rPr>
              <w:t>LPB_Borne</w:t>
            </w:r>
            <w:proofErr w:type="spellEnd"/>
            <w:r>
              <w:rPr>
                <w:rFonts w:cs="Segoe UI"/>
              </w:rPr>
              <w:t xml:space="preserve"> même si la configuration au niveau de LPB pour l’indicateur est renseignée de manière à ce que la borne lise le poids</w:t>
            </w:r>
          </w:p>
        </w:tc>
      </w:tr>
      <w:tr w:rsidR="008C7832" w:rsidTr="00432EBD">
        <w:trPr>
          <w:cnfStyle w:val="000000100000"/>
        </w:trPr>
        <w:tc>
          <w:tcPr>
            <w:cnfStyle w:val="001000000000"/>
            <w:tcW w:w="2943" w:type="dxa"/>
          </w:tcPr>
          <w:p w:rsidR="008C7832" w:rsidRPr="00AA56D4" w:rsidRDefault="008C7832" w:rsidP="00432EBD">
            <w:pPr>
              <w:rPr>
                <w:rFonts w:cs="Segoe UI"/>
                <w:b w:val="0"/>
              </w:rPr>
            </w:pPr>
            <w:r w:rsidRPr="00AA56D4">
              <w:rPr>
                <w:rFonts w:cs="Segoe UI"/>
                <w:b w:val="0"/>
              </w:rPr>
              <w:t>Lance programme lecture poids annexe</w:t>
            </w:r>
          </w:p>
        </w:tc>
        <w:tc>
          <w:tcPr>
            <w:tcW w:w="7663" w:type="dxa"/>
          </w:tcPr>
          <w:p w:rsidR="008C7832" w:rsidRDefault="008C7832" w:rsidP="00432EBD">
            <w:pPr>
              <w:cnfStyle w:val="000000100000"/>
              <w:rPr>
                <w:rFonts w:cs="Segoe UI"/>
              </w:rPr>
            </w:pPr>
            <w:r>
              <w:rPr>
                <w:rFonts w:cs="Segoe UI"/>
              </w:rPr>
              <w:t>Exécute ou non le logiciel annexe pour la lecture du poids. Ce logiciel utilise les mêmes paramètres (aussi bien au niveau des fichiers Parametres.ini que dans la config LPB) que tous les logiciels LPB, et on peut lui renseigner 2 bases de données pour qu’il puisse écrire le poids dans les 2 BDD.</w:t>
            </w:r>
          </w:p>
        </w:tc>
      </w:tr>
      <w:tr w:rsidR="008C7832" w:rsidTr="00432EBD">
        <w:tc>
          <w:tcPr>
            <w:cnfStyle w:val="001000000000"/>
            <w:tcW w:w="2943" w:type="dxa"/>
          </w:tcPr>
          <w:p w:rsidR="008C7832" w:rsidRPr="00FE6E2D" w:rsidRDefault="008C7832" w:rsidP="00432EBD">
            <w:pPr>
              <w:rPr>
                <w:rFonts w:cs="Segoe UI"/>
                <w:b w:val="0"/>
              </w:rPr>
            </w:pPr>
            <w:proofErr w:type="spellStart"/>
            <w:r>
              <w:rPr>
                <w:rFonts w:cs="Segoe UI"/>
                <w:b w:val="0"/>
              </w:rPr>
              <w:t>Type_Impression</w:t>
            </w:r>
            <w:proofErr w:type="spellEnd"/>
          </w:p>
        </w:tc>
        <w:tc>
          <w:tcPr>
            <w:tcW w:w="7663" w:type="dxa"/>
          </w:tcPr>
          <w:p w:rsidR="008C7832" w:rsidRDefault="008C7832" w:rsidP="00432EBD">
            <w:pPr>
              <w:cnfStyle w:val="000000000000"/>
              <w:rPr>
                <w:rFonts w:cs="Segoe UI"/>
              </w:rPr>
            </w:pPr>
            <w:r>
              <w:rPr>
                <w:rFonts w:cs="Segoe UI"/>
              </w:rPr>
              <w:t>Si ce paramètre est à 1 alors on imprime au format ticket en utilisant le modèle d'impression au format portrait et en passant par le driver Windows. Utilisez pour les imprimante EPSON TM-U220.</w:t>
            </w:r>
          </w:p>
        </w:tc>
      </w:tr>
      <w:tr w:rsidR="008C7832" w:rsidTr="00432EBD">
        <w:trPr>
          <w:cnfStyle w:val="000000100000"/>
        </w:trPr>
        <w:tc>
          <w:tcPr>
            <w:cnfStyle w:val="001000000000"/>
            <w:tcW w:w="2943" w:type="dxa"/>
          </w:tcPr>
          <w:p w:rsidR="008C7832" w:rsidRPr="00AA56D4" w:rsidRDefault="008C7832" w:rsidP="00432EBD">
            <w:pPr>
              <w:rPr>
                <w:rFonts w:cs="Segoe UI"/>
                <w:b w:val="0"/>
              </w:rPr>
            </w:pPr>
            <w:proofErr w:type="spellStart"/>
            <w:r>
              <w:rPr>
                <w:rFonts w:cs="Segoe UI"/>
                <w:b w:val="0"/>
              </w:rPr>
              <w:t>Mode</w:t>
            </w:r>
            <w:r w:rsidR="00432EBD">
              <w:rPr>
                <w:rFonts w:cs="Segoe UI"/>
                <w:b w:val="0"/>
              </w:rPr>
              <w:t>_C</w:t>
            </w:r>
            <w:r>
              <w:rPr>
                <w:rFonts w:cs="Segoe UI"/>
                <w:b w:val="0"/>
              </w:rPr>
              <w:t>am</w:t>
            </w:r>
            <w:r w:rsidR="00432EBD">
              <w:rPr>
                <w:rFonts w:cs="Segoe UI"/>
                <w:b w:val="0"/>
              </w:rPr>
              <w:t>e</w:t>
            </w:r>
            <w:r>
              <w:rPr>
                <w:rFonts w:cs="Segoe UI"/>
                <w:b w:val="0"/>
              </w:rPr>
              <w:t>ra</w:t>
            </w:r>
            <w:proofErr w:type="spellEnd"/>
          </w:p>
        </w:tc>
        <w:tc>
          <w:tcPr>
            <w:tcW w:w="7663" w:type="dxa"/>
          </w:tcPr>
          <w:p w:rsidR="008C7832" w:rsidRDefault="008C7832" w:rsidP="00E9566C">
            <w:pPr>
              <w:cnfStyle w:val="000000100000"/>
              <w:rPr>
                <w:rFonts w:cs="Segoe UI"/>
              </w:rPr>
            </w:pPr>
            <w:r>
              <w:rPr>
                <w:rFonts w:cs="Segoe UI"/>
              </w:rPr>
              <w:t>Si ce paramètre est à 1</w:t>
            </w:r>
            <w:r w:rsidR="00E9566C">
              <w:rPr>
                <w:rFonts w:cs="Segoe UI"/>
              </w:rPr>
              <w:t xml:space="preserve"> alors un bouton apparaît sur la page d'accueil pour activer le scanner. Lors de l'appui sur ce bouton on ferme le contact S3 pendant X secondes.</w:t>
            </w:r>
          </w:p>
        </w:tc>
      </w:tr>
      <w:tr w:rsidR="00FE6E2D" w:rsidTr="00C93CE3">
        <w:tc>
          <w:tcPr>
            <w:cnfStyle w:val="001000000000"/>
            <w:tcW w:w="2943" w:type="dxa"/>
          </w:tcPr>
          <w:p w:rsidR="00FE6E2D" w:rsidRPr="00FE6E2D" w:rsidRDefault="00432EBD" w:rsidP="00B51C14">
            <w:pPr>
              <w:rPr>
                <w:rFonts w:cs="Segoe UI"/>
                <w:b w:val="0"/>
              </w:rPr>
            </w:pPr>
            <w:proofErr w:type="spellStart"/>
            <w:r w:rsidRPr="00432EBD">
              <w:rPr>
                <w:rFonts w:cs="Segoe UI"/>
                <w:b w:val="0"/>
              </w:rPr>
              <w:t>Duree_Camera</w:t>
            </w:r>
            <w:proofErr w:type="spellEnd"/>
          </w:p>
        </w:tc>
        <w:tc>
          <w:tcPr>
            <w:tcW w:w="7663" w:type="dxa"/>
          </w:tcPr>
          <w:p w:rsidR="00FE6E2D" w:rsidRDefault="00432EBD" w:rsidP="00B51C14">
            <w:pPr>
              <w:cnfStyle w:val="000000000000"/>
              <w:rPr>
                <w:rFonts w:cs="Segoe UI"/>
              </w:rPr>
            </w:pPr>
            <w:r>
              <w:rPr>
                <w:rFonts w:cs="Segoe UI"/>
              </w:rPr>
              <w:t>Nombre de seconde pendant lesquelles le contact S3 est fermé.</w:t>
            </w:r>
          </w:p>
        </w:tc>
      </w:tr>
      <w:tr w:rsidR="00FE6E2D" w:rsidTr="00C93CE3">
        <w:trPr>
          <w:cnfStyle w:val="000000100000"/>
        </w:trPr>
        <w:tc>
          <w:tcPr>
            <w:cnfStyle w:val="001000000000"/>
            <w:tcW w:w="2943" w:type="dxa"/>
          </w:tcPr>
          <w:p w:rsidR="00FE6E2D" w:rsidRPr="00AA56D4" w:rsidRDefault="00432EBD" w:rsidP="00B51C14">
            <w:pPr>
              <w:rPr>
                <w:rFonts w:cs="Segoe UI"/>
                <w:b w:val="0"/>
              </w:rPr>
            </w:pPr>
            <w:r w:rsidRPr="00432EBD">
              <w:rPr>
                <w:rFonts w:cs="Segoe UI"/>
                <w:b w:val="0"/>
              </w:rPr>
              <w:t>PTRA</w:t>
            </w:r>
          </w:p>
        </w:tc>
        <w:tc>
          <w:tcPr>
            <w:tcW w:w="7663" w:type="dxa"/>
          </w:tcPr>
          <w:p w:rsidR="00FE6E2D" w:rsidRDefault="00432EBD" w:rsidP="00B51C14">
            <w:pPr>
              <w:cnfStyle w:val="000000100000"/>
              <w:rPr>
                <w:rFonts w:cs="Segoe UI"/>
              </w:rPr>
            </w:pPr>
            <w:r>
              <w:rPr>
                <w:rFonts w:cs="Segoe UI"/>
              </w:rPr>
              <w:t>Poids Total Roulant Autorisé. Ce paramètre est utilisé lorsque le badge est en mode Chargement. Si le poids de la première pesée + la consigne dépassent le PTRA alors un message d'erreur apparaît.</w:t>
            </w:r>
          </w:p>
        </w:tc>
      </w:tr>
    </w:tbl>
    <w:p w:rsidR="00AA56D4" w:rsidRDefault="00AA56D4" w:rsidP="00881465">
      <w:pPr>
        <w:rPr>
          <w:rFonts w:cs="Segoe UI"/>
        </w:rPr>
      </w:pPr>
    </w:p>
    <w:p w:rsidR="005F550C" w:rsidRDefault="0028106B" w:rsidP="00881465">
      <w:pPr>
        <w:rPr>
          <w:rFonts w:cs="Segoe UI"/>
        </w:rPr>
      </w:pPr>
      <w:r>
        <w:rPr>
          <w:rFonts w:cs="Segoe UI"/>
        </w:rPr>
        <w:t>Si le module IO est renseigné alors, un contact (le contact S1) est fermé pendant 1s afin d'ouvrir une barrière</w:t>
      </w:r>
      <w:r w:rsidR="00D265DF">
        <w:rPr>
          <w:rFonts w:cs="Segoe UI"/>
        </w:rPr>
        <w:t xml:space="preserve"> à la fin du pesage d’un camion</w:t>
      </w:r>
      <w:r>
        <w:rPr>
          <w:rFonts w:cs="Segoe UI"/>
        </w:rPr>
        <w:t>.</w:t>
      </w:r>
    </w:p>
    <w:p w:rsidR="0028106B" w:rsidRDefault="0028106B" w:rsidP="00881465">
      <w:pPr>
        <w:rPr>
          <w:rFonts w:cs="Segoe UI"/>
        </w:rPr>
      </w:pPr>
    </w:p>
    <w:p w:rsidR="00D95847" w:rsidRDefault="00622D86" w:rsidP="00881465">
      <w:pPr>
        <w:rPr>
          <w:rFonts w:cs="Segoe UI"/>
        </w:rPr>
      </w:pPr>
      <w:r>
        <w:rPr>
          <w:rFonts w:cs="Segoe UI"/>
        </w:rPr>
        <w:t>Lancez ensuite le logiciel "</w:t>
      </w:r>
      <w:proofErr w:type="spellStart"/>
      <w:r>
        <w:rPr>
          <w:rFonts w:cs="Segoe UI"/>
        </w:rPr>
        <w:t>LPB_Borne</w:t>
      </w:r>
      <w:proofErr w:type="spellEnd"/>
      <w:r>
        <w:rPr>
          <w:rFonts w:cs="Segoe UI"/>
        </w:rPr>
        <w:t>"</w:t>
      </w:r>
      <w:r w:rsidR="00881465">
        <w:rPr>
          <w:rFonts w:cs="Segoe UI"/>
        </w:rPr>
        <w:t>. La fenêtre suivante apparaît </w:t>
      </w:r>
      <w:r>
        <w:rPr>
          <w:rFonts w:cs="Segoe UI"/>
        </w:rPr>
        <w:t xml:space="preserve">en fonction de vos paramètres </w:t>
      </w:r>
      <w:r w:rsidR="00881465">
        <w:rPr>
          <w:rFonts w:cs="Segoe UI"/>
        </w:rPr>
        <w:t>:</w:t>
      </w:r>
    </w:p>
    <w:p w:rsidR="00881465" w:rsidRDefault="00622D86" w:rsidP="00881465">
      <w:pPr>
        <w:rPr>
          <w:rFonts w:cs="Segoe UI"/>
        </w:rPr>
      </w:pPr>
      <w:r>
        <w:rPr>
          <w:rFonts w:cs="Segoe UI"/>
          <w:noProof/>
          <w:lang w:eastAsia="fr-FR"/>
        </w:rPr>
        <w:lastRenderedPageBreak/>
        <w:drawing>
          <wp:inline distT="0" distB="0" distL="0" distR="0">
            <wp:extent cx="6642100" cy="4994910"/>
            <wp:effectExtent l="1905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42100" cy="4994910"/>
                    </a:xfrm>
                    <a:prstGeom prst="rect">
                      <a:avLst/>
                    </a:prstGeom>
                    <a:noFill/>
                    <a:ln w="9525">
                      <a:noFill/>
                      <a:miter lim="800000"/>
                      <a:headEnd/>
                      <a:tailEnd/>
                    </a:ln>
                  </pic:spPr>
                </pic:pic>
              </a:graphicData>
            </a:graphic>
          </wp:inline>
        </w:drawing>
      </w:r>
    </w:p>
    <w:p w:rsidR="00881465" w:rsidRDefault="00881465" w:rsidP="00881465">
      <w:pPr>
        <w:rPr>
          <w:rFonts w:cs="Segoe UI"/>
        </w:rPr>
      </w:pPr>
    </w:p>
    <w:p w:rsidR="0089780E" w:rsidRDefault="0089780E" w:rsidP="00F91066">
      <w:pPr>
        <w:tabs>
          <w:tab w:val="left" w:pos="5387"/>
        </w:tabs>
        <w:jc w:val="both"/>
      </w:pPr>
    </w:p>
    <w:p w:rsidR="00AA60A8" w:rsidRDefault="00AA60A8">
      <w:r>
        <w:br w:type="page"/>
      </w:r>
    </w:p>
    <w:p w:rsidR="000424CB" w:rsidRDefault="000424CB" w:rsidP="000424CB">
      <w:pPr>
        <w:pStyle w:val="Titre1"/>
      </w:pPr>
      <w:bookmarkStart w:id="3" w:name="_GoBack"/>
      <w:bookmarkStart w:id="4" w:name="_Toc474219038"/>
      <w:bookmarkEnd w:id="3"/>
      <w:r>
        <w:lastRenderedPageBreak/>
        <w:t>Gestion des badges</w:t>
      </w:r>
      <w:bookmarkEnd w:id="4"/>
    </w:p>
    <w:p w:rsidR="0028106B" w:rsidRPr="0028106B" w:rsidRDefault="0028106B" w:rsidP="0028106B">
      <w:r>
        <w:t>La gestion des badges se réalise sur le logiciel "LPB".</w:t>
      </w:r>
    </w:p>
    <w:p w:rsidR="000424CB" w:rsidRDefault="009C0828" w:rsidP="000424CB">
      <w:pPr>
        <w:jc w:val="center"/>
      </w:pPr>
      <w:r>
        <w:rPr>
          <w:noProof/>
          <w:lang w:eastAsia="fr-FR"/>
        </w:rPr>
        <w:drawing>
          <wp:inline distT="0" distB="0" distL="0" distR="0">
            <wp:extent cx="6648450" cy="5457825"/>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48450" cy="5457825"/>
                    </a:xfrm>
                    <a:prstGeom prst="rect">
                      <a:avLst/>
                    </a:prstGeom>
                    <a:noFill/>
                    <a:ln w="9525">
                      <a:noFill/>
                      <a:miter lim="800000"/>
                      <a:headEnd/>
                      <a:tailEnd/>
                    </a:ln>
                  </pic:spPr>
                </pic:pic>
              </a:graphicData>
            </a:graphic>
          </wp:inline>
        </w:drawing>
      </w:r>
    </w:p>
    <w:p w:rsidR="000424CB" w:rsidRDefault="000424CB" w:rsidP="000424CB">
      <w:pPr>
        <w:jc w:val="both"/>
      </w:pPr>
      <w:r>
        <w:t xml:space="preserve">Le bouton </w:t>
      </w:r>
      <w:r w:rsidRPr="007A0429">
        <w:rPr>
          <w:b/>
        </w:rPr>
        <w:t>Nouveau</w:t>
      </w:r>
      <w:r>
        <w:t xml:space="preserve"> permet de créer un nouveau badge. Remplissez les champs puis cliquez sur </w:t>
      </w:r>
      <w:r w:rsidRPr="007A0429">
        <w:rPr>
          <w:b/>
        </w:rPr>
        <w:t>Sauvegarder</w:t>
      </w:r>
      <w:r>
        <w:t>.</w:t>
      </w:r>
    </w:p>
    <w:p w:rsidR="000424CB" w:rsidRDefault="000424CB" w:rsidP="000424CB">
      <w:pPr>
        <w:jc w:val="both"/>
      </w:pPr>
      <w:r>
        <w:t xml:space="preserve">Pour mettre à jour les informations d’un badge, il suffit de le sélectionner, modifier les champs concernés puis cliquer sur </w:t>
      </w:r>
      <w:r w:rsidRPr="007A0429">
        <w:rPr>
          <w:b/>
        </w:rPr>
        <w:t>Sauvegarder</w:t>
      </w:r>
      <w:r>
        <w:t>.</w:t>
      </w:r>
    </w:p>
    <w:p w:rsidR="000424CB" w:rsidRDefault="000424CB" w:rsidP="000424CB">
      <w:pPr>
        <w:tabs>
          <w:tab w:val="left" w:pos="5387"/>
        </w:tabs>
        <w:jc w:val="both"/>
      </w:pPr>
      <w:r>
        <w:t xml:space="preserve">Le bouton </w:t>
      </w:r>
      <w:r w:rsidRPr="00B96F38">
        <w:rPr>
          <w:b/>
        </w:rPr>
        <w:t>Supprimer</w:t>
      </w:r>
      <w:r>
        <w:t xml:space="preserve"> efface le badge sélectionné.</w:t>
      </w:r>
    </w:p>
    <w:p w:rsidR="000424CB" w:rsidRDefault="000424CB" w:rsidP="000424CB">
      <w:pPr>
        <w:tabs>
          <w:tab w:val="left" w:pos="5387"/>
        </w:tabs>
        <w:jc w:val="both"/>
      </w:pPr>
      <w:r>
        <w:t>Un badge peut être permanent ou non. Si le badge n'est pas permanent alors, à la fin de son cycle de pesée, celui ci sera supprimé des badges.</w:t>
      </w:r>
    </w:p>
    <w:p w:rsidR="000424CB" w:rsidRDefault="000424CB" w:rsidP="000424CB">
      <w:pPr>
        <w:tabs>
          <w:tab w:val="left" w:pos="5387"/>
        </w:tabs>
        <w:jc w:val="both"/>
      </w:pPr>
      <w:r>
        <w:t xml:space="preserve">Si une information doit être </w:t>
      </w:r>
      <w:r w:rsidR="009C0828">
        <w:t>sélectionnée</w:t>
      </w:r>
      <w:r>
        <w:t xml:space="preserve"> par le chauffeur sur la borne, au moment où il se pèse, alors cliquez sur la loupe puis sélectionnez "</w:t>
      </w:r>
      <w:r w:rsidRPr="000424CB">
        <w:rPr>
          <w:b/>
        </w:rPr>
        <w:t>Sélection sur borne</w:t>
      </w:r>
      <w:r>
        <w:t>" dans la liste déroulante.</w:t>
      </w:r>
    </w:p>
    <w:p w:rsidR="009C0828" w:rsidRDefault="009C0828" w:rsidP="009C0828">
      <w:pPr>
        <w:tabs>
          <w:tab w:val="left" w:pos="5387"/>
        </w:tabs>
        <w:jc w:val="both"/>
      </w:pPr>
      <w:r>
        <w:t>Si une information doit être saisie par le chauffeur sur la borne, au moment où il se pèse, alors cliquez sur la loupe puis sélectionnez "</w:t>
      </w:r>
      <w:r>
        <w:rPr>
          <w:b/>
        </w:rPr>
        <w:t>Saisie</w:t>
      </w:r>
      <w:r w:rsidRPr="000424CB">
        <w:rPr>
          <w:b/>
        </w:rPr>
        <w:t xml:space="preserve"> sur borne</w:t>
      </w:r>
      <w:r>
        <w:t>" dans la liste déroulante.</w:t>
      </w:r>
    </w:p>
    <w:p w:rsidR="009C0828" w:rsidRDefault="005225D1" w:rsidP="000424CB">
      <w:pPr>
        <w:tabs>
          <w:tab w:val="left" w:pos="5387"/>
        </w:tabs>
        <w:jc w:val="both"/>
      </w:pPr>
      <w:r>
        <w:t>Si les badges sont utilisés pour effectuer des tournées alors, dans l'onglet général 3, renseignez le nombre de tournées max par jour que le camion peut réaliser. Si ce champ est à 0 alors le camion peut se peser autant de fois qu'il veut.</w:t>
      </w:r>
    </w:p>
    <w:p w:rsidR="005225D1" w:rsidRDefault="005225D1" w:rsidP="000424CB">
      <w:pPr>
        <w:tabs>
          <w:tab w:val="left" w:pos="5387"/>
        </w:tabs>
        <w:jc w:val="both"/>
      </w:pPr>
      <w:r>
        <w:lastRenderedPageBreak/>
        <w:t>Pour activer le mode chargement, cochez la case "</w:t>
      </w:r>
      <w:r w:rsidRPr="005225D1">
        <w:rPr>
          <w:b/>
        </w:rPr>
        <w:t>Mode chargement</w:t>
      </w:r>
      <w:r>
        <w:t xml:space="preserve">" dans l'onglet </w:t>
      </w:r>
      <w:r w:rsidR="00E01698">
        <w:t xml:space="preserve">général </w:t>
      </w:r>
      <w:r>
        <w:t>3. Si la consigne est à 0 alors le chauffeur devra la renseigner au niveau de la borne. Si elle est renseignée au niveau du badge le chauffeur n'a rien à saisir.</w:t>
      </w:r>
    </w:p>
    <w:p w:rsidR="000424CB" w:rsidRDefault="000424CB" w:rsidP="00F91066">
      <w:pPr>
        <w:tabs>
          <w:tab w:val="left" w:pos="5387"/>
        </w:tabs>
        <w:jc w:val="both"/>
      </w:pPr>
    </w:p>
    <w:p w:rsidR="000424CB" w:rsidRDefault="000424CB">
      <w:r>
        <w:br w:type="page"/>
      </w:r>
    </w:p>
    <w:p w:rsidR="0028106B" w:rsidRDefault="0028106B" w:rsidP="0028106B">
      <w:pPr>
        <w:pStyle w:val="Titre1"/>
      </w:pPr>
      <w:bookmarkStart w:id="5" w:name="_Toc474219039"/>
      <w:r>
        <w:lastRenderedPageBreak/>
        <w:t>Déroulement d'une pesée</w:t>
      </w:r>
      <w:bookmarkEnd w:id="5"/>
    </w:p>
    <w:p w:rsidR="0028106B" w:rsidRDefault="0028106B">
      <w:r>
        <w:t>Lorsque le chauffeur se présente à la borne, celui ci scanne son badge.</w:t>
      </w:r>
    </w:p>
    <w:p w:rsidR="0028106B" w:rsidRDefault="0028106B">
      <w:r>
        <w:t xml:space="preserve">On va alors récupérer toutes les informations relatives au badge (raison sociale, client, produit, camion, chauffeur, ....). Si une </w:t>
      </w:r>
      <w:r w:rsidR="00D265DF">
        <w:t>information</w:t>
      </w:r>
      <w:r>
        <w:t xml:space="preserve"> est manquante alors, on demande au chauffeur de renseigner le produit à l'aide de l'écran tactile.</w:t>
      </w:r>
    </w:p>
    <w:p w:rsidR="0028106B" w:rsidRDefault="0028106B">
      <w:r>
        <w:t>Une fois toutes les informations renseignées, on effectue la pesée. Si le camion est en simple pesée (tare du camion connu), on édite un ticket récapitulatif. Si le camion est en double pesée, alors le ticket n'est imprimé qu'au moment de la seconde pesée.</w:t>
      </w:r>
    </w:p>
    <w:p w:rsidR="0028106B" w:rsidRDefault="0028106B">
      <w:r>
        <w:t>Une fois la pesée du camion complètement fini (simple ou double), on supprime le badge de la base de données si celui ci n'est pas "permanent".</w:t>
      </w:r>
    </w:p>
    <w:p w:rsidR="000C30D8" w:rsidRDefault="000C30D8"/>
    <w:p w:rsidR="0028106B" w:rsidRPr="000C30D8" w:rsidRDefault="000C30D8" w:rsidP="000C30D8">
      <w:r w:rsidRPr="000C30D8">
        <w:rPr>
          <w:i/>
        </w:rPr>
        <w:t>Exemple de fenêtre si l'opérateur doit renseigner une information sur la borne :</w:t>
      </w:r>
      <w:r w:rsidR="0028106B">
        <w:br/>
      </w:r>
      <w:r w:rsidR="0028106B">
        <w:rPr>
          <w:b/>
          <w:bCs/>
          <w:smallCaps/>
          <w:noProof/>
          <w:lang w:eastAsia="fr-FR"/>
        </w:rPr>
        <w:drawing>
          <wp:inline distT="0" distB="0" distL="0" distR="0">
            <wp:extent cx="6642100" cy="4959985"/>
            <wp:effectExtent l="19050" t="0" r="635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642100" cy="4959985"/>
                    </a:xfrm>
                    <a:prstGeom prst="rect">
                      <a:avLst/>
                    </a:prstGeom>
                    <a:noFill/>
                    <a:ln w="9525">
                      <a:noFill/>
                      <a:miter lim="800000"/>
                      <a:headEnd/>
                      <a:tailEnd/>
                    </a:ln>
                  </pic:spPr>
                </pic:pic>
              </a:graphicData>
            </a:graphic>
          </wp:inline>
        </w:drawing>
      </w:r>
    </w:p>
    <w:sectPr w:rsidR="0028106B" w:rsidRPr="000C30D8" w:rsidSect="001C15C9">
      <w:footerReference w:type="default" r:id="rId14"/>
      <w:pgSz w:w="11906" w:h="16838"/>
      <w:pgMar w:top="720" w:right="720" w:bottom="720" w:left="720" w:header="708" w:footer="2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CE5" w:rsidRDefault="00715CE5" w:rsidP="00423B93">
      <w:pPr>
        <w:spacing w:after="0" w:line="240" w:lineRule="auto"/>
      </w:pPr>
      <w:r>
        <w:separator/>
      </w:r>
    </w:p>
  </w:endnote>
  <w:endnote w:type="continuationSeparator" w:id="0">
    <w:p w:rsidR="00715CE5" w:rsidRDefault="00715CE5" w:rsidP="00423B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w Cen MT Condensed">
    <w:panose1 w:val="020B0606020104020203"/>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EBD" w:rsidRDefault="00432EBD">
    <w:pPr>
      <w:pStyle w:val="Pieddepage"/>
      <w:jc w:val="right"/>
    </w:pPr>
  </w:p>
  <w:sdt>
    <w:sdtPr>
      <w:id w:val="146543947"/>
      <w:docPartObj>
        <w:docPartGallery w:val="Page Numbers (Bottom of Page)"/>
        <w:docPartUnique/>
      </w:docPartObj>
    </w:sdtPr>
    <w:sdtContent>
      <w:p w:rsidR="00432EBD" w:rsidRDefault="00432EBD">
        <w:pPr>
          <w:pStyle w:val="Pieddepage"/>
          <w:jc w:val="right"/>
        </w:pPr>
      </w:p>
      <w:p w:rsidR="00432EBD" w:rsidRDefault="00064440">
        <w:pPr>
          <w:pStyle w:val="Pieddepage"/>
          <w:jc w:val="right"/>
        </w:pPr>
        <w:fldSimple w:instr=" PAGE   \* MERGEFORMAT ">
          <w:r w:rsidR="0048191E">
            <w:rPr>
              <w:noProof/>
            </w:rPr>
            <w:t>2</w:t>
          </w:r>
        </w:fldSimple>
      </w:p>
    </w:sdtContent>
  </w:sdt>
  <w:p w:rsidR="00432EBD" w:rsidRDefault="00432EBD" w:rsidP="001C15C9">
    <w:pPr>
      <w:jc w:val="center"/>
    </w:pPr>
    <w:r w:rsidRPr="00C9356D">
      <w:rPr>
        <w:b/>
        <w:color w:val="FF0000"/>
      </w:rPr>
      <w:t>P.L.C.D. S.A</w:t>
    </w:r>
    <w:r w:rsidRPr="00C9356D">
      <w:t xml:space="preserve">.- 86, rue Jean Burger - 57070 Saint-Julien lès Metz – France </w:t>
    </w:r>
    <w:r>
      <w:br/>
    </w:r>
    <w:r w:rsidRPr="00C9356D">
      <w:t>T</w:t>
    </w:r>
    <w:r>
      <w:t>é</w:t>
    </w:r>
    <w:r w:rsidRPr="00C9356D">
      <w:t xml:space="preserve">l. </w:t>
    </w:r>
    <w:r w:rsidRPr="00C9356D">
      <w:rPr>
        <w:b/>
        <w:color w:val="FF0000"/>
      </w:rPr>
      <w:t>+33 3.87.75.69.53</w:t>
    </w:r>
    <w:r w:rsidRPr="00C9356D">
      <w:t xml:space="preserve">- Fax </w:t>
    </w:r>
    <w:r w:rsidRPr="00C9356D">
      <w:rPr>
        <w:b/>
        <w:color w:val="FF0000"/>
      </w:rPr>
      <w:t>+33 3.87.37.39.00</w:t>
    </w:r>
    <w:r w:rsidRPr="00C9356D">
      <w:t xml:space="preserve"> </w:t>
    </w:r>
    <w:r>
      <w:br/>
    </w:r>
    <w:r w:rsidRPr="00C9356D">
      <w:t>Copyright © 2012 – PLCD Tous droits réservés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CE5" w:rsidRDefault="00715CE5" w:rsidP="00423B93">
      <w:pPr>
        <w:spacing w:after="0" w:line="240" w:lineRule="auto"/>
      </w:pPr>
      <w:r>
        <w:separator/>
      </w:r>
    </w:p>
  </w:footnote>
  <w:footnote w:type="continuationSeparator" w:id="0">
    <w:p w:rsidR="00715CE5" w:rsidRDefault="00715CE5" w:rsidP="00423B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DE2D6D"/>
    <w:multiLevelType w:val="hybridMultilevel"/>
    <w:tmpl w:val="6B3068D6"/>
    <w:lvl w:ilvl="0" w:tplc="467A4278">
      <w:numFmt w:val="bullet"/>
      <w:lvlText w:val="-"/>
      <w:lvlJc w:val="left"/>
      <w:pPr>
        <w:ind w:left="720" w:hanging="360"/>
      </w:pPr>
      <w:rPr>
        <w:rFonts w:ascii="Tw Cen MT" w:eastAsiaTheme="minorHAnsi" w:hAnsi="Tw Cen MT"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6957629"/>
    <w:multiLevelType w:val="hybridMultilevel"/>
    <w:tmpl w:val="817842E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F7F42"/>
    <w:rsid w:val="00003C60"/>
    <w:rsid w:val="000056E6"/>
    <w:rsid w:val="00030C69"/>
    <w:rsid w:val="00031771"/>
    <w:rsid w:val="000424CB"/>
    <w:rsid w:val="000503E2"/>
    <w:rsid w:val="00054CE1"/>
    <w:rsid w:val="00064440"/>
    <w:rsid w:val="00072C19"/>
    <w:rsid w:val="00093EA5"/>
    <w:rsid w:val="000A0D6E"/>
    <w:rsid w:val="000A5E5C"/>
    <w:rsid w:val="000C0B94"/>
    <w:rsid w:val="000C2248"/>
    <w:rsid w:val="000C30D8"/>
    <w:rsid w:val="000C5BB4"/>
    <w:rsid w:val="000D7B7A"/>
    <w:rsid w:val="000E2972"/>
    <w:rsid w:val="000F59AC"/>
    <w:rsid w:val="000F7F42"/>
    <w:rsid w:val="0013021B"/>
    <w:rsid w:val="00146431"/>
    <w:rsid w:val="001A0FAB"/>
    <w:rsid w:val="001B1B7F"/>
    <w:rsid w:val="001B3980"/>
    <w:rsid w:val="001C15C9"/>
    <w:rsid w:val="001C1671"/>
    <w:rsid w:val="001D2758"/>
    <w:rsid w:val="001D483F"/>
    <w:rsid w:val="001D6064"/>
    <w:rsid w:val="001E4B74"/>
    <w:rsid w:val="001E640E"/>
    <w:rsid w:val="001F19E0"/>
    <w:rsid w:val="001F5204"/>
    <w:rsid w:val="001F63CB"/>
    <w:rsid w:val="00211078"/>
    <w:rsid w:val="00212138"/>
    <w:rsid w:val="00236D66"/>
    <w:rsid w:val="002524F5"/>
    <w:rsid w:val="00256291"/>
    <w:rsid w:val="00272BD1"/>
    <w:rsid w:val="0028106B"/>
    <w:rsid w:val="00292055"/>
    <w:rsid w:val="002A153B"/>
    <w:rsid w:val="002A22F2"/>
    <w:rsid w:val="002B410F"/>
    <w:rsid w:val="002C03CE"/>
    <w:rsid w:val="002D20AC"/>
    <w:rsid w:val="00300D72"/>
    <w:rsid w:val="003056AC"/>
    <w:rsid w:val="003143D1"/>
    <w:rsid w:val="00327F6F"/>
    <w:rsid w:val="003404E6"/>
    <w:rsid w:val="00362026"/>
    <w:rsid w:val="00375451"/>
    <w:rsid w:val="00375DC2"/>
    <w:rsid w:val="003B41B6"/>
    <w:rsid w:val="003C0465"/>
    <w:rsid w:val="003D116A"/>
    <w:rsid w:val="003E7F47"/>
    <w:rsid w:val="003F315D"/>
    <w:rsid w:val="00412E14"/>
    <w:rsid w:val="00423B93"/>
    <w:rsid w:val="00432EBD"/>
    <w:rsid w:val="00435087"/>
    <w:rsid w:val="00444FE7"/>
    <w:rsid w:val="0045302C"/>
    <w:rsid w:val="00455BEF"/>
    <w:rsid w:val="00476010"/>
    <w:rsid w:val="004770F3"/>
    <w:rsid w:val="0048191E"/>
    <w:rsid w:val="00481B9F"/>
    <w:rsid w:val="004918FA"/>
    <w:rsid w:val="004A75B8"/>
    <w:rsid w:val="004C6228"/>
    <w:rsid w:val="004E6113"/>
    <w:rsid w:val="004E688A"/>
    <w:rsid w:val="004E781D"/>
    <w:rsid w:val="004F3F11"/>
    <w:rsid w:val="0050197A"/>
    <w:rsid w:val="00511E56"/>
    <w:rsid w:val="005225D1"/>
    <w:rsid w:val="005250C3"/>
    <w:rsid w:val="00531F43"/>
    <w:rsid w:val="005334B1"/>
    <w:rsid w:val="005510FF"/>
    <w:rsid w:val="00583BA9"/>
    <w:rsid w:val="00584C4D"/>
    <w:rsid w:val="00592E1D"/>
    <w:rsid w:val="005975BC"/>
    <w:rsid w:val="005B3D9E"/>
    <w:rsid w:val="005C29BD"/>
    <w:rsid w:val="005C7E37"/>
    <w:rsid w:val="005E6310"/>
    <w:rsid w:val="005F39BA"/>
    <w:rsid w:val="005F550C"/>
    <w:rsid w:val="00604028"/>
    <w:rsid w:val="00613947"/>
    <w:rsid w:val="00620310"/>
    <w:rsid w:val="00622D86"/>
    <w:rsid w:val="00630D59"/>
    <w:rsid w:val="00631A3D"/>
    <w:rsid w:val="006551B5"/>
    <w:rsid w:val="006626B7"/>
    <w:rsid w:val="0067190F"/>
    <w:rsid w:val="006917A1"/>
    <w:rsid w:val="0069757C"/>
    <w:rsid w:val="006A25E6"/>
    <w:rsid w:val="006A2747"/>
    <w:rsid w:val="006C17DA"/>
    <w:rsid w:val="006D6E2A"/>
    <w:rsid w:val="006E71A4"/>
    <w:rsid w:val="006F0CA9"/>
    <w:rsid w:val="00705EBF"/>
    <w:rsid w:val="00712519"/>
    <w:rsid w:val="00715CE5"/>
    <w:rsid w:val="00717ACB"/>
    <w:rsid w:val="00720CB1"/>
    <w:rsid w:val="007242C4"/>
    <w:rsid w:val="00727102"/>
    <w:rsid w:val="00731591"/>
    <w:rsid w:val="00743CF8"/>
    <w:rsid w:val="00765FE7"/>
    <w:rsid w:val="0077525B"/>
    <w:rsid w:val="00780308"/>
    <w:rsid w:val="00781514"/>
    <w:rsid w:val="0079308B"/>
    <w:rsid w:val="007974E6"/>
    <w:rsid w:val="007A0429"/>
    <w:rsid w:val="007B2073"/>
    <w:rsid w:val="007B42AA"/>
    <w:rsid w:val="007C0AA1"/>
    <w:rsid w:val="007D1F7E"/>
    <w:rsid w:val="007F6015"/>
    <w:rsid w:val="007F6953"/>
    <w:rsid w:val="00805806"/>
    <w:rsid w:val="00816343"/>
    <w:rsid w:val="00820A0E"/>
    <w:rsid w:val="008426A1"/>
    <w:rsid w:val="008431B2"/>
    <w:rsid w:val="0084593D"/>
    <w:rsid w:val="00853969"/>
    <w:rsid w:val="00872218"/>
    <w:rsid w:val="00873FD9"/>
    <w:rsid w:val="00881465"/>
    <w:rsid w:val="008815C0"/>
    <w:rsid w:val="00884C00"/>
    <w:rsid w:val="008854EF"/>
    <w:rsid w:val="008930BA"/>
    <w:rsid w:val="0089780E"/>
    <w:rsid w:val="008A1822"/>
    <w:rsid w:val="008B2348"/>
    <w:rsid w:val="008B35FD"/>
    <w:rsid w:val="008B52FB"/>
    <w:rsid w:val="008C0B6A"/>
    <w:rsid w:val="008C7832"/>
    <w:rsid w:val="008D6F8E"/>
    <w:rsid w:val="008E0580"/>
    <w:rsid w:val="008E7580"/>
    <w:rsid w:val="008E7ADA"/>
    <w:rsid w:val="009073B2"/>
    <w:rsid w:val="0091334C"/>
    <w:rsid w:val="0091749A"/>
    <w:rsid w:val="00917ECB"/>
    <w:rsid w:val="009203F4"/>
    <w:rsid w:val="00920BB4"/>
    <w:rsid w:val="00933D33"/>
    <w:rsid w:val="00943C80"/>
    <w:rsid w:val="0096059D"/>
    <w:rsid w:val="00960783"/>
    <w:rsid w:val="00974752"/>
    <w:rsid w:val="00976953"/>
    <w:rsid w:val="0099378E"/>
    <w:rsid w:val="009B5975"/>
    <w:rsid w:val="009C0828"/>
    <w:rsid w:val="009C2255"/>
    <w:rsid w:val="009C5237"/>
    <w:rsid w:val="009C779E"/>
    <w:rsid w:val="009D1B13"/>
    <w:rsid w:val="009D690A"/>
    <w:rsid w:val="009E74CE"/>
    <w:rsid w:val="009F2C29"/>
    <w:rsid w:val="00A11AA8"/>
    <w:rsid w:val="00A12044"/>
    <w:rsid w:val="00A1443A"/>
    <w:rsid w:val="00A214A7"/>
    <w:rsid w:val="00A3120C"/>
    <w:rsid w:val="00A31491"/>
    <w:rsid w:val="00A421A1"/>
    <w:rsid w:val="00A46DFF"/>
    <w:rsid w:val="00A63A0A"/>
    <w:rsid w:val="00A64727"/>
    <w:rsid w:val="00A67308"/>
    <w:rsid w:val="00A81D4A"/>
    <w:rsid w:val="00A81FCF"/>
    <w:rsid w:val="00AA56D4"/>
    <w:rsid w:val="00AA60A8"/>
    <w:rsid w:val="00AA6DA8"/>
    <w:rsid w:val="00AC5A2C"/>
    <w:rsid w:val="00AC6A09"/>
    <w:rsid w:val="00AE0930"/>
    <w:rsid w:val="00AE3025"/>
    <w:rsid w:val="00B0141F"/>
    <w:rsid w:val="00B11210"/>
    <w:rsid w:val="00B202DE"/>
    <w:rsid w:val="00B214BC"/>
    <w:rsid w:val="00B216CD"/>
    <w:rsid w:val="00B32ECA"/>
    <w:rsid w:val="00B34355"/>
    <w:rsid w:val="00B51C14"/>
    <w:rsid w:val="00B83707"/>
    <w:rsid w:val="00B846F3"/>
    <w:rsid w:val="00B93400"/>
    <w:rsid w:val="00B96F38"/>
    <w:rsid w:val="00BB4073"/>
    <w:rsid w:val="00BD1A70"/>
    <w:rsid w:val="00C06600"/>
    <w:rsid w:val="00C3455F"/>
    <w:rsid w:val="00C47496"/>
    <w:rsid w:val="00C670BD"/>
    <w:rsid w:val="00C7149E"/>
    <w:rsid w:val="00C7405F"/>
    <w:rsid w:val="00C743DC"/>
    <w:rsid w:val="00C8154C"/>
    <w:rsid w:val="00C82D72"/>
    <w:rsid w:val="00C9356D"/>
    <w:rsid w:val="00C93CE3"/>
    <w:rsid w:val="00CA462D"/>
    <w:rsid w:val="00CA4667"/>
    <w:rsid w:val="00CA617A"/>
    <w:rsid w:val="00CB34C8"/>
    <w:rsid w:val="00CD1B19"/>
    <w:rsid w:val="00CD400B"/>
    <w:rsid w:val="00CD5EB7"/>
    <w:rsid w:val="00CE3D05"/>
    <w:rsid w:val="00D1507F"/>
    <w:rsid w:val="00D24B53"/>
    <w:rsid w:val="00D263B7"/>
    <w:rsid w:val="00D265DF"/>
    <w:rsid w:val="00D40351"/>
    <w:rsid w:val="00D56FC5"/>
    <w:rsid w:val="00D640D9"/>
    <w:rsid w:val="00D71F2C"/>
    <w:rsid w:val="00D72496"/>
    <w:rsid w:val="00D833BC"/>
    <w:rsid w:val="00D9258C"/>
    <w:rsid w:val="00D95847"/>
    <w:rsid w:val="00D95F6D"/>
    <w:rsid w:val="00DA0BDD"/>
    <w:rsid w:val="00DA71A4"/>
    <w:rsid w:val="00DA76B7"/>
    <w:rsid w:val="00DB5B04"/>
    <w:rsid w:val="00DC4773"/>
    <w:rsid w:val="00DD104E"/>
    <w:rsid w:val="00DD3BC9"/>
    <w:rsid w:val="00E003DD"/>
    <w:rsid w:val="00E00A31"/>
    <w:rsid w:val="00E01698"/>
    <w:rsid w:val="00E05E4C"/>
    <w:rsid w:val="00E13786"/>
    <w:rsid w:val="00E1665E"/>
    <w:rsid w:val="00E245E3"/>
    <w:rsid w:val="00E25DCA"/>
    <w:rsid w:val="00E944A3"/>
    <w:rsid w:val="00E9566C"/>
    <w:rsid w:val="00EA012F"/>
    <w:rsid w:val="00EB2F1A"/>
    <w:rsid w:val="00EC628F"/>
    <w:rsid w:val="00ED255A"/>
    <w:rsid w:val="00ED5602"/>
    <w:rsid w:val="00EE6986"/>
    <w:rsid w:val="00EF016F"/>
    <w:rsid w:val="00EF33E4"/>
    <w:rsid w:val="00F017A8"/>
    <w:rsid w:val="00F01F5D"/>
    <w:rsid w:val="00F1058C"/>
    <w:rsid w:val="00F10A8C"/>
    <w:rsid w:val="00F16D21"/>
    <w:rsid w:val="00F32316"/>
    <w:rsid w:val="00F32502"/>
    <w:rsid w:val="00F44496"/>
    <w:rsid w:val="00F4500B"/>
    <w:rsid w:val="00F55C17"/>
    <w:rsid w:val="00F55CF1"/>
    <w:rsid w:val="00F562FD"/>
    <w:rsid w:val="00F766C4"/>
    <w:rsid w:val="00F91066"/>
    <w:rsid w:val="00FA33A7"/>
    <w:rsid w:val="00FB3D2D"/>
    <w:rsid w:val="00FC3C72"/>
    <w:rsid w:val="00FC3EFC"/>
    <w:rsid w:val="00FD4215"/>
    <w:rsid w:val="00FD5F68"/>
    <w:rsid w:val="00FE5E40"/>
    <w:rsid w:val="00FE6E2D"/>
    <w:rsid w:val="00FF2E5D"/>
    <w:rsid w:val="00FF3A0B"/>
    <w:rsid w:val="00FF71B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style="mso-position-horizontal:center;mso-position-horizontal-relative:page;mso-position-vertical-relative:page" stroke="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308"/>
    <w:rPr>
      <w:rFonts w:ascii="Tw Cen MT" w:hAnsi="Tw Cen MT"/>
      <w:sz w:val="20"/>
    </w:rPr>
  </w:style>
  <w:style w:type="paragraph" w:styleId="Titre1">
    <w:name w:val="heading 1"/>
    <w:basedOn w:val="Normal"/>
    <w:next w:val="Normal"/>
    <w:link w:val="Titre1Car"/>
    <w:uiPriority w:val="9"/>
    <w:qFormat/>
    <w:rsid w:val="00A67308"/>
    <w:pPr>
      <w:keepNext/>
      <w:keepLines/>
      <w:spacing w:before="480" w:after="0"/>
      <w:outlineLvl w:val="0"/>
    </w:pPr>
    <w:rPr>
      <w:rFonts w:ascii="Franklin Gothic Book" w:eastAsiaTheme="majorEastAsia" w:hAnsi="Franklin Gothic Book" w:cstheme="majorBidi"/>
      <w:b/>
      <w:bCs/>
      <w:smallCaps/>
      <w:color w:val="943634" w:themeColor="accent2" w:themeShade="BF"/>
      <w:sz w:val="36"/>
      <w:szCs w:val="28"/>
    </w:rPr>
  </w:style>
  <w:style w:type="paragraph" w:styleId="Titre2">
    <w:name w:val="heading 2"/>
    <w:basedOn w:val="Normal"/>
    <w:next w:val="Normal"/>
    <w:link w:val="Titre2Car"/>
    <w:uiPriority w:val="9"/>
    <w:unhideWhenUsed/>
    <w:qFormat/>
    <w:rsid w:val="00CD5EB7"/>
    <w:pPr>
      <w:keepNext/>
      <w:keepLines/>
      <w:spacing w:before="200" w:after="0"/>
      <w:outlineLvl w:val="1"/>
    </w:pPr>
    <w:rPr>
      <w:rFonts w:ascii="Tw Cen MT Condensed" w:eastAsiaTheme="majorEastAsia" w:hAnsi="Tw Cen MT Condensed" w:cstheme="majorBidi"/>
      <w:b/>
      <w:bCs/>
      <w:caps/>
      <w:color w:val="404040" w:themeColor="text1" w:themeTint="BF"/>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F7F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F7F42"/>
    <w:rPr>
      <w:rFonts w:ascii="Tahoma" w:hAnsi="Tahoma" w:cs="Tahoma"/>
      <w:sz w:val="16"/>
      <w:szCs w:val="16"/>
    </w:rPr>
  </w:style>
  <w:style w:type="character" w:customStyle="1" w:styleId="Titre1Car">
    <w:name w:val="Titre 1 Car"/>
    <w:basedOn w:val="Policepardfaut"/>
    <w:link w:val="Titre1"/>
    <w:uiPriority w:val="9"/>
    <w:rsid w:val="00A67308"/>
    <w:rPr>
      <w:rFonts w:ascii="Franklin Gothic Book" w:eastAsiaTheme="majorEastAsia" w:hAnsi="Franklin Gothic Book" w:cstheme="majorBidi"/>
      <w:b/>
      <w:bCs/>
      <w:smallCaps/>
      <w:color w:val="943634" w:themeColor="accent2" w:themeShade="BF"/>
      <w:sz w:val="36"/>
      <w:szCs w:val="28"/>
    </w:rPr>
  </w:style>
  <w:style w:type="paragraph" w:styleId="Sansinterligne">
    <w:name w:val="No Spacing"/>
    <w:link w:val="SansinterligneCar"/>
    <w:uiPriority w:val="1"/>
    <w:qFormat/>
    <w:rsid w:val="00CD5EB7"/>
    <w:pPr>
      <w:spacing w:after="0" w:line="240" w:lineRule="auto"/>
    </w:pPr>
    <w:rPr>
      <w:rFonts w:ascii="Tw Cen MT" w:hAnsi="Tw Cen MT"/>
      <w:sz w:val="20"/>
    </w:rPr>
  </w:style>
  <w:style w:type="character" w:customStyle="1" w:styleId="Titre2Car">
    <w:name w:val="Titre 2 Car"/>
    <w:basedOn w:val="Policepardfaut"/>
    <w:link w:val="Titre2"/>
    <w:uiPriority w:val="9"/>
    <w:rsid w:val="00CD5EB7"/>
    <w:rPr>
      <w:rFonts w:ascii="Tw Cen MT Condensed" w:eastAsiaTheme="majorEastAsia" w:hAnsi="Tw Cen MT Condensed" w:cstheme="majorBidi"/>
      <w:b/>
      <w:bCs/>
      <w:caps/>
      <w:color w:val="404040" w:themeColor="text1" w:themeTint="BF"/>
      <w:sz w:val="28"/>
      <w:szCs w:val="26"/>
    </w:rPr>
  </w:style>
  <w:style w:type="paragraph" w:styleId="Titre">
    <w:name w:val="Title"/>
    <w:basedOn w:val="Normal"/>
    <w:next w:val="Normal"/>
    <w:link w:val="TitreCar"/>
    <w:uiPriority w:val="10"/>
    <w:qFormat/>
    <w:rsid w:val="00CD5E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CD5EB7"/>
    <w:rPr>
      <w:rFonts w:asciiTheme="majorHAnsi" w:eastAsiaTheme="majorEastAsia" w:hAnsiTheme="majorHAnsi" w:cstheme="majorBidi"/>
      <w:color w:val="17365D" w:themeColor="text2" w:themeShade="BF"/>
      <w:spacing w:val="5"/>
      <w:kern w:val="28"/>
      <w:sz w:val="52"/>
      <w:szCs w:val="52"/>
    </w:rPr>
  </w:style>
  <w:style w:type="table" w:styleId="Grilledutableau">
    <w:name w:val="Table Grid"/>
    <w:basedOn w:val="TableauNormal"/>
    <w:uiPriority w:val="59"/>
    <w:rsid w:val="00A42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rameclaire-Accent2">
    <w:name w:val="Light Shading Accent 2"/>
    <w:basedOn w:val="TableauNormal"/>
    <w:uiPriority w:val="60"/>
    <w:rsid w:val="00A421A1"/>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aragraphedeliste">
    <w:name w:val="List Paragraph"/>
    <w:basedOn w:val="Normal"/>
    <w:uiPriority w:val="34"/>
    <w:qFormat/>
    <w:rsid w:val="00743CF8"/>
    <w:pPr>
      <w:ind w:left="720"/>
      <w:contextualSpacing/>
    </w:pPr>
  </w:style>
  <w:style w:type="character" w:customStyle="1" w:styleId="SansinterligneCar">
    <w:name w:val="Sans interligne Car"/>
    <w:basedOn w:val="Policepardfaut"/>
    <w:link w:val="Sansinterligne"/>
    <w:uiPriority w:val="1"/>
    <w:rsid w:val="00780308"/>
    <w:rPr>
      <w:rFonts w:ascii="Tw Cen MT" w:hAnsi="Tw Cen MT"/>
      <w:sz w:val="20"/>
    </w:rPr>
  </w:style>
  <w:style w:type="paragraph" w:styleId="En-ttedetabledesmatires">
    <w:name w:val="TOC Heading"/>
    <w:basedOn w:val="Titre1"/>
    <w:next w:val="Normal"/>
    <w:uiPriority w:val="39"/>
    <w:unhideWhenUsed/>
    <w:qFormat/>
    <w:rsid w:val="005F39BA"/>
    <w:pPr>
      <w:outlineLvl w:val="9"/>
    </w:pPr>
    <w:rPr>
      <w:rFonts w:asciiTheme="majorHAnsi" w:hAnsiTheme="majorHAnsi"/>
      <w:smallCaps w:val="0"/>
      <w:color w:val="365F91" w:themeColor="accent1" w:themeShade="BF"/>
      <w:sz w:val="28"/>
    </w:rPr>
  </w:style>
  <w:style w:type="paragraph" w:styleId="TM1">
    <w:name w:val="toc 1"/>
    <w:basedOn w:val="Normal"/>
    <w:next w:val="Normal"/>
    <w:autoRedefine/>
    <w:uiPriority w:val="39"/>
    <w:unhideWhenUsed/>
    <w:rsid w:val="005F39BA"/>
    <w:pPr>
      <w:spacing w:after="100"/>
    </w:pPr>
  </w:style>
  <w:style w:type="character" w:styleId="Lienhypertexte">
    <w:name w:val="Hyperlink"/>
    <w:basedOn w:val="Policepardfaut"/>
    <w:uiPriority w:val="99"/>
    <w:unhideWhenUsed/>
    <w:rsid w:val="005F39BA"/>
    <w:rPr>
      <w:color w:val="0000FF" w:themeColor="hyperlink"/>
      <w:u w:val="single"/>
    </w:rPr>
  </w:style>
  <w:style w:type="paragraph" w:styleId="En-tte">
    <w:name w:val="header"/>
    <w:basedOn w:val="Normal"/>
    <w:link w:val="En-tteCar"/>
    <w:uiPriority w:val="99"/>
    <w:semiHidden/>
    <w:unhideWhenUsed/>
    <w:rsid w:val="00423B9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423B93"/>
    <w:rPr>
      <w:rFonts w:ascii="Tw Cen MT" w:hAnsi="Tw Cen MT"/>
      <w:sz w:val="20"/>
    </w:rPr>
  </w:style>
  <w:style w:type="paragraph" w:styleId="Pieddepage">
    <w:name w:val="footer"/>
    <w:basedOn w:val="Normal"/>
    <w:link w:val="PieddepageCar"/>
    <w:uiPriority w:val="99"/>
    <w:unhideWhenUsed/>
    <w:rsid w:val="00423B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23B93"/>
    <w:rPr>
      <w:rFonts w:ascii="Tw Cen MT" w:hAnsi="Tw Cen MT"/>
      <w:sz w:val="20"/>
    </w:rPr>
  </w:style>
</w:styles>
</file>

<file path=word/webSettings.xml><?xml version="1.0" encoding="utf-8"?>
<w:webSettings xmlns:r="http://schemas.openxmlformats.org/officeDocument/2006/relationships" xmlns:w="http://schemas.openxmlformats.org/wordprocessingml/2006/main">
  <w:divs>
    <w:div w:id="973489024">
      <w:bodyDiv w:val="1"/>
      <w:marLeft w:val="0"/>
      <w:marRight w:val="0"/>
      <w:marTop w:val="0"/>
      <w:marBottom w:val="0"/>
      <w:divBdr>
        <w:top w:val="none" w:sz="0" w:space="0" w:color="auto"/>
        <w:left w:val="none" w:sz="0" w:space="0" w:color="auto"/>
        <w:bottom w:val="none" w:sz="0" w:space="0" w:color="auto"/>
        <w:right w:val="none" w:sz="0" w:space="0" w:color="auto"/>
      </w:divBdr>
      <w:divsChild>
        <w:div w:id="429352388">
          <w:marLeft w:val="0"/>
          <w:marRight w:val="0"/>
          <w:marTop w:val="0"/>
          <w:marBottom w:val="0"/>
          <w:divBdr>
            <w:top w:val="none" w:sz="0" w:space="0" w:color="auto"/>
            <w:left w:val="none" w:sz="0" w:space="0" w:color="auto"/>
            <w:bottom w:val="none" w:sz="0" w:space="0" w:color="auto"/>
            <w:right w:val="none" w:sz="0" w:space="0" w:color="auto"/>
          </w:divBdr>
          <w:divsChild>
            <w:div w:id="2038961895">
              <w:marLeft w:val="0"/>
              <w:marRight w:val="0"/>
              <w:marTop w:val="0"/>
              <w:marBottom w:val="0"/>
              <w:divBdr>
                <w:top w:val="none" w:sz="0" w:space="0" w:color="auto"/>
                <w:left w:val="none" w:sz="0" w:space="0" w:color="auto"/>
                <w:bottom w:val="none" w:sz="0" w:space="0" w:color="auto"/>
                <w:right w:val="none" w:sz="0" w:space="0" w:color="auto"/>
              </w:divBdr>
              <w:divsChild>
                <w:div w:id="916326680">
                  <w:marLeft w:val="0"/>
                  <w:marRight w:val="0"/>
                  <w:marTop w:val="0"/>
                  <w:marBottom w:val="0"/>
                  <w:divBdr>
                    <w:top w:val="none" w:sz="0" w:space="0" w:color="auto"/>
                    <w:left w:val="none" w:sz="0" w:space="0" w:color="auto"/>
                    <w:bottom w:val="none" w:sz="0" w:space="0" w:color="auto"/>
                    <w:right w:val="none" w:sz="0" w:space="0" w:color="auto"/>
                  </w:divBdr>
                  <w:divsChild>
                    <w:div w:id="1212889554">
                      <w:marLeft w:val="0"/>
                      <w:marRight w:val="0"/>
                      <w:marTop w:val="0"/>
                      <w:marBottom w:val="0"/>
                      <w:divBdr>
                        <w:top w:val="none" w:sz="0" w:space="0" w:color="auto"/>
                        <w:left w:val="none" w:sz="0" w:space="0" w:color="auto"/>
                        <w:bottom w:val="none" w:sz="0" w:space="0" w:color="auto"/>
                        <w:right w:val="none" w:sz="0" w:space="0" w:color="auto"/>
                      </w:divBdr>
                      <w:divsChild>
                        <w:div w:id="1624996190">
                          <w:marLeft w:val="0"/>
                          <w:marRight w:val="0"/>
                          <w:marTop w:val="0"/>
                          <w:marBottom w:val="0"/>
                          <w:divBdr>
                            <w:top w:val="none" w:sz="0" w:space="0" w:color="auto"/>
                            <w:left w:val="none" w:sz="0" w:space="0" w:color="auto"/>
                            <w:bottom w:val="none" w:sz="0" w:space="0" w:color="auto"/>
                            <w:right w:val="none" w:sz="0" w:space="0" w:color="auto"/>
                          </w:divBdr>
                          <w:divsChild>
                            <w:div w:id="705915056">
                              <w:marLeft w:val="0"/>
                              <w:marRight w:val="0"/>
                              <w:marTop w:val="0"/>
                              <w:marBottom w:val="0"/>
                              <w:divBdr>
                                <w:top w:val="none" w:sz="0" w:space="0" w:color="auto"/>
                                <w:left w:val="none" w:sz="0" w:space="0" w:color="auto"/>
                                <w:bottom w:val="none" w:sz="0" w:space="0" w:color="auto"/>
                                <w:right w:val="none" w:sz="0" w:space="0" w:color="auto"/>
                              </w:divBdr>
                              <w:divsChild>
                                <w:div w:id="140387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5903388">
      <w:bodyDiv w:val="1"/>
      <w:marLeft w:val="0"/>
      <w:marRight w:val="0"/>
      <w:marTop w:val="0"/>
      <w:marBottom w:val="0"/>
      <w:divBdr>
        <w:top w:val="none" w:sz="0" w:space="0" w:color="auto"/>
        <w:left w:val="none" w:sz="0" w:space="0" w:color="auto"/>
        <w:bottom w:val="none" w:sz="0" w:space="0" w:color="auto"/>
        <w:right w:val="none" w:sz="0" w:space="0" w:color="auto"/>
      </w:divBdr>
      <w:divsChild>
        <w:div w:id="1890259348">
          <w:marLeft w:val="0"/>
          <w:marRight w:val="0"/>
          <w:marTop w:val="0"/>
          <w:marBottom w:val="0"/>
          <w:divBdr>
            <w:top w:val="none" w:sz="0" w:space="0" w:color="auto"/>
            <w:left w:val="none" w:sz="0" w:space="0" w:color="auto"/>
            <w:bottom w:val="none" w:sz="0" w:space="0" w:color="auto"/>
            <w:right w:val="none" w:sz="0" w:space="0" w:color="auto"/>
          </w:divBdr>
          <w:divsChild>
            <w:div w:id="1304313606">
              <w:marLeft w:val="0"/>
              <w:marRight w:val="0"/>
              <w:marTop w:val="0"/>
              <w:marBottom w:val="0"/>
              <w:divBdr>
                <w:top w:val="none" w:sz="0" w:space="0" w:color="auto"/>
                <w:left w:val="none" w:sz="0" w:space="0" w:color="auto"/>
                <w:bottom w:val="none" w:sz="0" w:space="0" w:color="auto"/>
                <w:right w:val="none" w:sz="0" w:space="0" w:color="auto"/>
              </w:divBdr>
              <w:divsChild>
                <w:div w:id="797647970">
                  <w:marLeft w:val="0"/>
                  <w:marRight w:val="0"/>
                  <w:marTop w:val="0"/>
                  <w:marBottom w:val="0"/>
                  <w:divBdr>
                    <w:top w:val="none" w:sz="0" w:space="0" w:color="auto"/>
                    <w:left w:val="none" w:sz="0" w:space="0" w:color="auto"/>
                    <w:bottom w:val="none" w:sz="0" w:space="0" w:color="auto"/>
                    <w:right w:val="none" w:sz="0" w:space="0" w:color="auto"/>
                  </w:divBdr>
                  <w:divsChild>
                    <w:div w:id="1144279410">
                      <w:marLeft w:val="0"/>
                      <w:marRight w:val="0"/>
                      <w:marTop w:val="0"/>
                      <w:marBottom w:val="0"/>
                      <w:divBdr>
                        <w:top w:val="none" w:sz="0" w:space="0" w:color="auto"/>
                        <w:left w:val="none" w:sz="0" w:space="0" w:color="auto"/>
                        <w:bottom w:val="none" w:sz="0" w:space="0" w:color="auto"/>
                        <w:right w:val="none" w:sz="0" w:space="0" w:color="auto"/>
                      </w:divBdr>
                      <w:divsChild>
                        <w:div w:id="71779548">
                          <w:marLeft w:val="0"/>
                          <w:marRight w:val="0"/>
                          <w:marTop w:val="0"/>
                          <w:marBottom w:val="0"/>
                          <w:divBdr>
                            <w:top w:val="none" w:sz="0" w:space="0" w:color="auto"/>
                            <w:left w:val="none" w:sz="0" w:space="0" w:color="auto"/>
                            <w:bottom w:val="none" w:sz="0" w:space="0" w:color="auto"/>
                            <w:right w:val="none" w:sz="0" w:space="0" w:color="auto"/>
                          </w:divBdr>
                          <w:divsChild>
                            <w:div w:id="835799565">
                              <w:marLeft w:val="0"/>
                              <w:marRight w:val="0"/>
                              <w:marTop w:val="0"/>
                              <w:marBottom w:val="0"/>
                              <w:divBdr>
                                <w:top w:val="none" w:sz="0" w:space="0" w:color="auto"/>
                                <w:left w:val="none" w:sz="0" w:space="0" w:color="auto"/>
                                <w:bottom w:val="none" w:sz="0" w:space="0" w:color="auto"/>
                                <w:right w:val="none" w:sz="0" w:space="0" w:color="auto"/>
                              </w:divBdr>
                              <w:divsChild>
                                <w:div w:id="9515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Notice d’utilisation</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FD68F3-C897-4FA6-9C10-BA244C97F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8</Pages>
  <Words>1216</Words>
  <Characters>6693</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Logiciel Pont Bascule - LPB</vt:lpstr>
    </vt:vector>
  </TitlesOfParts>
  <Company>Notice d’utilisation</Company>
  <LinksUpToDate>false</LinksUpToDate>
  <CharactersWithSpaces>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Logiciel Pont Bascule - LPB Borne</dc:title>
  <dc:subject>P.L.C.D. S.A.- 86, rue Jean Burger - 57070 Saint-Julien lès Metz – France Tel. +33 3.87.75.69.53- Fax +33 3.87.37.39.00 Copyright © 2012 – PLCD Tous droits réservés</dc:subject>
  <dc:creator>Admin</dc:creator>
  <cp:lastModifiedBy>Stefan</cp:lastModifiedBy>
  <cp:revision>246</cp:revision>
  <cp:lastPrinted>2013-02-20T08:59:00Z</cp:lastPrinted>
  <dcterms:created xsi:type="dcterms:W3CDTF">2013-02-14T07:35:00Z</dcterms:created>
  <dcterms:modified xsi:type="dcterms:W3CDTF">2017-02-07T07:21:00Z</dcterms:modified>
</cp:coreProperties>
</file>